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045093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r w:rsidRPr="00045093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6906114C" wp14:editId="28D28F17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093" w:rsidRPr="00045093" w:rsidTr="0019765B">
        <w:trPr>
          <w:trHeight w:val="11897"/>
        </w:trPr>
        <w:tc>
          <w:tcPr>
            <w:tcW w:w="9571" w:type="dxa"/>
          </w:tcPr>
          <w:p w:rsidR="007C314C" w:rsidRPr="00045093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6" w:name="_Toc114136570"/>
            <w:bookmarkStart w:id="7" w:name="_Toc121217284"/>
            <w:bookmarkStart w:id="8" w:name="_Toc125026955"/>
            <w:bookmarkStart w:id="9" w:name="_Toc129262876"/>
            <w:bookmarkStart w:id="10" w:name="_Toc132021114"/>
            <w:bookmarkStart w:id="11" w:name="_Toc133410794"/>
            <w:bookmarkStart w:id="12" w:name="_Toc133414474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3" w:name="_Toc495486621"/>
            <w:bookmarkStart w:id="14" w:name="_Toc496858915"/>
            <w:bookmarkStart w:id="15" w:name="_Toc499277675"/>
            <w:bookmarkStart w:id="16" w:name="_Toc499277784"/>
            <w:bookmarkStart w:id="17" w:name="_Toc499708803"/>
            <w:bookmarkStart w:id="18" w:name="_Toc503355827"/>
            <w:bookmarkStart w:id="19" w:name="_Toc504739122"/>
            <w:bookmarkStart w:id="20" w:name="_Toc505864496"/>
            <w:bookmarkStart w:id="21" w:name="_Toc508892243"/>
            <w:bookmarkStart w:id="22" w:name="_Toc512417699"/>
            <w:bookmarkStart w:id="23" w:name="_Toc514057580"/>
            <w:bookmarkStart w:id="24" w:name="_Toc524600569"/>
            <w:bookmarkStart w:id="25" w:name="_Toc525801244"/>
            <w:bookmarkStart w:id="26" w:name="_Toc527470758"/>
            <w:bookmarkStart w:id="27" w:name="_Toc528241255"/>
            <w:bookmarkStart w:id="28" w:name="_Toc531332063"/>
            <w:bookmarkStart w:id="29" w:name="_Toc531602457"/>
            <w:bookmarkStart w:id="30" w:name="_Toc533243593"/>
            <w:bookmarkStart w:id="31" w:name="_Toc536439662"/>
            <w:bookmarkStart w:id="32" w:name="_Toc1040308"/>
            <w:bookmarkStart w:id="33" w:name="_Toc2169132"/>
            <w:bookmarkStart w:id="34" w:name="_Toc4232756"/>
            <w:bookmarkStart w:id="35" w:name="_Toc5797855"/>
            <w:bookmarkStart w:id="36" w:name="_Toc6557539"/>
            <w:bookmarkStart w:id="37" w:name="_Toc9434217"/>
            <w:bookmarkStart w:id="38" w:name="_Toc11751901"/>
            <w:bookmarkStart w:id="39" w:name="_Toc11751984"/>
            <w:bookmarkStart w:id="40" w:name="_Toc17893153"/>
            <w:bookmarkStart w:id="41" w:name="_Toc21602344"/>
            <w:bookmarkStart w:id="42" w:name="_Toc22652303"/>
            <w:bookmarkStart w:id="43" w:name="_Toc26354765"/>
            <w:bookmarkStart w:id="44" w:name="_Toc26448247"/>
            <w:bookmarkStart w:id="45" w:name="_Toc31022132"/>
            <w:bookmarkStart w:id="46" w:name="_Toc32574772"/>
            <w:bookmarkStart w:id="47" w:name="_Toc34724835"/>
            <w:bookmarkStart w:id="48" w:name="_Toc35607056"/>
            <w:bookmarkStart w:id="49" w:name="_Toc49952284"/>
            <w:bookmarkStart w:id="50" w:name="_Toc49952377"/>
            <w:bookmarkStart w:id="51" w:name="_Toc61980777"/>
            <w:bookmarkStart w:id="52" w:name="_Toc65496954"/>
            <w:bookmarkStart w:id="53" w:name="_Toc68789906"/>
            <w:bookmarkStart w:id="54" w:name="_Toc70599030"/>
            <w:bookmarkStart w:id="55" w:name="_Toc74053172"/>
            <w:bookmarkStart w:id="56" w:name="_Toc77145745"/>
            <w:bookmarkStart w:id="57" w:name="_Toc82760832"/>
            <w:bookmarkStart w:id="58" w:name="_Toc98761495"/>
            <w:bookmarkStart w:id="59" w:name="_Toc101362021"/>
            <w:bookmarkStart w:id="60" w:name="_Toc111105817"/>
            <w:bookmarkStart w:id="61" w:name="_Toc114136571"/>
            <w:bookmarkStart w:id="62" w:name="_Toc121217285"/>
            <w:bookmarkStart w:id="63" w:name="_Toc125026956"/>
            <w:bookmarkStart w:id="64" w:name="_Toc129262877"/>
            <w:bookmarkStart w:id="65" w:name="_Toc132021115"/>
            <w:bookmarkStart w:id="66" w:name="_Toc133410795"/>
            <w:bookmarkStart w:id="67" w:name="_Toc133414475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045093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68" w:name="_Toc495486622"/>
            <w:bookmarkStart w:id="69" w:name="_Toc496858916"/>
            <w:bookmarkStart w:id="70" w:name="_Toc499277676"/>
            <w:bookmarkStart w:id="71" w:name="_Toc499277785"/>
            <w:bookmarkStart w:id="72" w:name="_Toc499708804"/>
            <w:bookmarkStart w:id="73" w:name="_Toc503355828"/>
            <w:bookmarkStart w:id="74" w:name="_Toc504739123"/>
            <w:bookmarkStart w:id="75" w:name="_Toc505864497"/>
            <w:bookmarkStart w:id="76" w:name="_Toc508892244"/>
            <w:bookmarkStart w:id="77" w:name="_Toc512417700"/>
            <w:bookmarkStart w:id="78" w:name="_Toc514057581"/>
            <w:bookmarkStart w:id="79" w:name="_Toc524600570"/>
            <w:bookmarkStart w:id="80" w:name="_Toc525801245"/>
            <w:bookmarkStart w:id="81" w:name="_Toc527470759"/>
            <w:bookmarkStart w:id="82" w:name="_Toc528241256"/>
            <w:bookmarkStart w:id="83" w:name="_Toc531332064"/>
            <w:bookmarkStart w:id="84" w:name="_Toc531602458"/>
            <w:bookmarkStart w:id="85" w:name="_Toc533243594"/>
            <w:bookmarkStart w:id="86" w:name="_Toc536439663"/>
            <w:bookmarkStart w:id="87" w:name="_Toc1040309"/>
            <w:bookmarkStart w:id="88" w:name="_Toc2169133"/>
            <w:bookmarkStart w:id="89" w:name="_Toc4232757"/>
            <w:bookmarkStart w:id="90" w:name="_Toc5797856"/>
            <w:bookmarkStart w:id="91" w:name="_Toc6557540"/>
            <w:bookmarkStart w:id="92" w:name="_Toc9434218"/>
            <w:bookmarkStart w:id="93" w:name="_Toc11751902"/>
            <w:bookmarkStart w:id="94" w:name="_Toc11751985"/>
            <w:bookmarkStart w:id="95" w:name="_Toc17893154"/>
            <w:bookmarkStart w:id="96" w:name="_Toc21602345"/>
            <w:bookmarkStart w:id="97" w:name="_Toc22652304"/>
            <w:bookmarkStart w:id="98" w:name="_Toc26354766"/>
            <w:bookmarkStart w:id="99" w:name="_Toc26448248"/>
            <w:bookmarkStart w:id="100" w:name="_Toc31022133"/>
            <w:bookmarkStart w:id="101" w:name="_Toc32574773"/>
            <w:bookmarkStart w:id="102" w:name="_Toc34724836"/>
            <w:bookmarkStart w:id="103" w:name="_Toc35607057"/>
            <w:bookmarkStart w:id="104" w:name="_Toc49952285"/>
            <w:bookmarkStart w:id="105" w:name="_Toc49952378"/>
            <w:bookmarkStart w:id="106" w:name="_Toc61980778"/>
            <w:bookmarkStart w:id="107" w:name="_Toc65496955"/>
            <w:bookmarkStart w:id="108" w:name="_Toc68789907"/>
            <w:bookmarkStart w:id="109" w:name="_Toc70599031"/>
            <w:bookmarkStart w:id="110" w:name="_Toc74053173"/>
            <w:bookmarkStart w:id="111" w:name="_Toc77145746"/>
            <w:bookmarkStart w:id="112" w:name="_Toc82760833"/>
            <w:bookmarkStart w:id="113" w:name="_Toc98761496"/>
            <w:bookmarkStart w:id="114" w:name="_Toc101362022"/>
            <w:bookmarkStart w:id="115" w:name="_Toc111105818"/>
            <w:bookmarkStart w:id="116" w:name="_Toc114136572"/>
            <w:bookmarkStart w:id="117" w:name="_Toc121217286"/>
            <w:bookmarkStart w:id="118" w:name="_Toc125026957"/>
            <w:bookmarkStart w:id="119" w:name="_Toc129262878"/>
            <w:bookmarkStart w:id="120" w:name="_Toc132021116"/>
            <w:bookmarkStart w:id="121" w:name="_Toc133410796"/>
            <w:bookmarkStart w:id="122" w:name="_Toc133414476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23" w:name="_Toc495486623"/>
            <w:bookmarkStart w:id="124" w:name="_Toc496858917"/>
            <w:bookmarkStart w:id="125" w:name="_Toc499277677"/>
            <w:bookmarkStart w:id="126" w:name="_Toc499277786"/>
            <w:bookmarkStart w:id="127" w:name="_Toc499708805"/>
            <w:bookmarkStart w:id="128" w:name="_Toc503355829"/>
            <w:bookmarkStart w:id="129" w:name="_Toc504739124"/>
            <w:bookmarkStart w:id="130" w:name="_Toc505864498"/>
            <w:bookmarkStart w:id="131" w:name="_Toc508892245"/>
            <w:bookmarkStart w:id="132" w:name="_Toc512417701"/>
            <w:bookmarkStart w:id="133" w:name="_Toc514057582"/>
            <w:bookmarkStart w:id="134" w:name="_Toc524600571"/>
            <w:bookmarkStart w:id="135" w:name="_Toc525801246"/>
            <w:bookmarkStart w:id="136" w:name="_Toc527470760"/>
            <w:bookmarkStart w:id="137" w:name="_Toc528241257"/>
            <w:bookmarkStart w:id="138" w:name="_Toc531332065"/>
            <w:bookmarkStart w:id="139" w:name="_Toc531602459"/>
            <w:bookmarkStart w:id="140" w:name="_Toc533243595"/>
            <w:bookmarkStart w:id="141" w:name="_Toc536439664"/>
            <w:bookmarkStart w:id="142" w:name="_Toc1040310"/>
            <w:bookmarkStart w:id="143" w:name="_Toc2169134"/>
            <w:bookmarkStart w:id="144" w:name="_Toc4232758"/>
            <w:bookmarkStart w:id="145" w:name="_Toc5797857"/>
            <w:bookmarkStart w:id="146" w:name="_Toc6557541"/>
            <w:bookmarkStart w:id="147" w:name="_Toc9434219"/>
            <w:bookmarkStart w:id="148" w:name="_Toc11751903"/>
            <w:bookmarkStart w:id="149" w:name="_Toc11751986"/>
            <w:bookmarkStart w:id="150" w:name="_Toc17893155"/>
            <w:bookmarkStart w:id="151" w:name="_Toc21602346"/>
            <w:bookmarkStart w:id="152" w:name="_Toc22652305"/>
            <w:bookmarkStart w:id="153" w:name="_Toc26354767"/>
            <w:bookmarkStart w:id="154" w:name="_Toc26448249"/>
            <w:bookmarkStart w:id="155" w:name="_Toc31022134"/>
            <w:bookmarkStart w:id="156" w:name="_Toc32574774"/>
            <w:bookmarkStart w:id="157" w:name="_Toc34724837"/>
            <w:bookmarkStart w:id="158" w:name="_Toc35607058"/>
            <w:bookmarkStart w:id="159" w:name="_Toc49952286"/>
            <w:bookmarkStart w:id="160" w:name="_Toc49952379"/>
            <w:bookmarkStart w:id="161" w:name="_Toc61980779"/>
            <w:bookmarkStart w:id="162" w:name="_Toc65496956"/>
            <w:bookmarkStart w:id="163" w:name="_Toc68789908"/>
            <w:bookmarkStart w:id="164" w:name="_Toc70599032"/>
            <w:bookmarkStart w:id="165" w:name="_Toc74053174"/>
            <w:bookmarkStart w:id="166" w:name="_Toc77145747"/>
            <w:bookmarkStart w:id="167" w:name="_Toc82760834"/>
            <w:bookmarkStart w:id="168" w:name="_Toc98761497"/>
            <w:bookmarkStart w:id="169" w:name="_Toc101362023"/>
            <w:bookmarkStart w:id="170" w:name="_Toc111105819"/>
            <w:bookmarkStart w:id="171" w:name="_Toc114136573"/>
            <w:bookmarkStart w:id="172" w:name="_Toc121217287"/>
            <w:bookmarkStart w:id="173" w:name="_Toc125026958"/>
            <w:bookmarkStart w:id="174" w:name="_Toc129262879"/>
            <w:bookmarkStart w:id="175" w:name="_Toc132021117"/>
            <w:bookmarkStart w:id="176" w:name="_Toc133410797"/>
            <w:bookmarkStart w:id="177" w:name="_Toc133414477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2B479B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АПРЕЛЕ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FE3231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3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78" w:name="_Toc495486624"/>
            <w:bookmarkStart w:id="179" w:name="_Toc496858918"/>
            <w:bookmarkStart w:id="180" w:name="_Toc499277678"/>
            <w:bookmarkStart w:id="181" w:name="_Toc499277787"/>
            <w:bookmarkStart w:id="182" w:name="_Toc499708806"/>
            <w:bookmarkStart w:id="183" w:name="_Toc503355830"/>
            <w:bookmarkStart w:id="184" w:name="_Toc504739125"/>
            <w:bookmarkStart w:id="185" w:name="_Toc505864499"/>
            <w:bookmarkStart w:id="186" w:name="_Toc508892246"/>
            <w:bookmarkStart w:id="187" w:name="_Toc512417702"/>
            <w:bookmarkStart w:id="188" w:name="_Toc514057583"/>
            <w:bookmarkStart w:id="189" w:name="_Toc524600572"/>
            <w:bookmarkStart w:id="190" w:name="_Toc525801247"/>
            <w:bookmarkStart w:id="191" w:name="_Toc527470761"/>
            <w:bookmarkStart w:id="192" w:name="_Toc528241258"/>
            <w:bookmarkStart w:id="193" w:name="_Toc531332066"/>
            <w:bookmarkStart w:id="194" w:name="_Toc531602460"/>
            <w:bookmarkStart w:id="195" w:name="_Toc533243596"/>
            <w:bookmarkStart w:id="196" w:name="_Toc536439665"/>
            <w:bookmarkStart w:id="197" w:name="_Toc1040311"/>
            <w:bookmarkStart w:id="198" w:name="_Toc2169135"/>
            <w:bookmarkStart w:id="199" w:name="_Toc4232759"/>
            <w:bookmarkStart w:id="200" w:name="_Toc5797858"/>
            <w:bookmarkStart w:id="201" w:name="_Toc6557542"/>
            <w:bookmarkStart w:id="202" w:name="_Toc9434220"/>
            <w:bookmarkStart w:id="203" w:name="_Toc11751904"/>
            <w:bookmarkStart w:id="204" w:name="_Toc11751987"/>
            <w:bookmarkStart w:id="205" w:name="_Toc17893156"/>
            <w:bookmarkStart w:id="206" w:name="_Toc21602347"/>
            <w:bookmarkStart w:id="207" w:name="_Toc22652306"/>
            <w:bookmarkStart w:id="208" w:name="_Toc26354768"/>
            <w:bookmarkStart w:id="209" w:name="_Toc26448250"/>
            <w:bookmarkStart w:id="210" w:name="_Toc31022135"/>
            <w:bookmarkStart w:id="211" w:name="_Toc32574775"/>
            <w:bookmarkStart w:id="212" w:name="_Toc34724838"/>
            <w:bookmarkStart w:id="213" w:name="_Toc35607059"/>
            <w:bookmarkStart w:id="214" w:name="_Toc49952287"/>
            <w:bookmarkStart w:id="215" w:name="_Toc49952380"/>
            <w:bookmarkStart w:id="216" w:name="_Toc61980780"/>
            <w:bookmarkStart w:id="217" w:name="_Toc65496957"/>
            <w:bookmarkStart w:id="218" w:name="_Toc68789909"/>
            <w:bookmarkStart w:id="219" w:name="_Toc70599033"/>
            <w:bookmarkStart w:id="220" w:name="_Toc74053175"/>
            <w:bookmarkStart w:id="221" w:name="_Toc77145748"/>
            <w:bookmarkStart w:id="222" w:name="_Toc82760835"/>
            <w:bookmarkStart w:id="223" w:name="_Toc98761498"/>
            <w:bookmarkStart w:id="224" w:name="_Toc101362024"/>
            <w:bookmarkStart w:id="225" w:name="_Toc111105820"/>
            <w:bookmarkStart w:id="226" w:name="_Toc114136574"/>
            <w:bookmarkStart w:id="227" w:name="_Toc121217288"/>
            <w:bookmarkStart w:id="228" w:name="_Toc125026959"/>
            <w:bookmarkStart w:id="229" w:name="_Toc129262880"/>
            <w:bookmarkStart w:id="230" w:name="_Toc132021118"/>
            <w:bookmarkStart w:id="231" w:name="_Toc133410798"/>
            <w:bookmarkStart w:id="232" w:name="_Toc133414478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r w:rsidR="002B479B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Т. М. </w:t>
            </w:r>
            <w:proofErr w:type="spellStart"/>
            <w:r w:rsidR="002B479B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Какухова</w:t>
            </w:r>
            <w:bookmarkEnd w:id="230"/>
            <w:bookmarkEnd w:id="231"/>
            <w:bookmarkEnd w:id="232"/>
            <w:proofErr w:type="spellEnd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0C3F8B" w:rsidP="00FE3231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33" w:name="_Toc495486625"/>
            <w:bookmarkStart w:id="234" w:name="_Toc496858919"/>
            <w:bookmarkStart w:id="235" w:name="_Toc499277679"/>
            <w:bookmarkStart w:id="236" w:name="_Toc499277788"/>
            <w:bookmarkStart w:id="237" w:name="_Toc499708807"/>
            <w:bookmarkStart w:id="238" w:name="_Toc503355831"/>
            <w:bookmarkStart w:id="239" w:name="_Toc504739126"/>
            <w:bookmarkStart w:id="240" w:name="_Toc505864500"/>
            <w:bookmarkStart w:id="241" w:name="_Toc508892247"/>
            <w:bookmarkStart w:id="242" w:name="_Toc512417703"/>
            <w:bookmarkStart w:id="243" w:name="_Toc514057584"/>
            <w:bookmarkStart w:id="244" w:name="_Toc524600573"/>
            <w:bookmarkStart w:id="245" w:name="_Toc525801248"/>
            <w:bookmarkStart w:id="246" w:name="_Toc527470762"/>
            <w:bookmarkStart w:id="247" w:name="_Toc528241259"/>
            <w:bookmarkStart w:id="248" w:name="_Toc531332067"/>
            <w:bookmarkStart w:id="249" w:name="_Toc531602461"/>
            <w:bookmarkStart w:id="250" w:name="_Toc533243597"/>
            <w:bookmarkStart w:id="251" w:name="_Toc536439666"/>
            <w:bookmarkStart w:id="252" w:name="_Toc1040312"/>
            <w:bookmarkStart w:id="253" w:name="_Toc2169136"/>
            <w:bookmarkStart w:id="254" w:name="_Toc4232760"/>
            <w:bookmarkStart w:id="255" w:name="_Toc5797859"/>
            <w:bookmarkStart w:id="256" w:name="_Toc6557543"/>
            <w:bookmarkStart w:id="257" w:name="_Toc9434221"/>
            <w:bookmarkStart w:id="258" w:name="_Toc11751905"/>
            <w:bookmarkStart w:id="259" w:name="_Toc11751988"/>
            <w:bookmarkStart w:id="260" w:name="_Toc17893157"/>
            <w:bookmarkStart w:id="261" w:name="_Toc21602348"/>
            <w:bookmarkStart w:id="262" w:name="_Toc22652307"/>
            <w:bookmarkStart w:id="263" w:name="_Toc26354769"/>
            <w:bookmarkStart w:id="264" w:name="_Toc26448251"/>
            <w:bookmarkStart w:id="265" w:name="_Toc31022136"/>
            <w:bookmarkStart w:id="266" w:name="_Toc32574776"/>
            <w:bookmarkStart w:id="267" w:name="_Toc34724839"/>
            <w:bookmarkStart w:id="268" w:name="_Toc35607060"/>
            <w:bookmarkStart w:id="269" w:name="_Toc49952288"/>
            <w:bookmarkStart w:id="270" w:name="_Toc49952381"/>
            <w:bookmarkStart w:id="271" w:name="_Toc61980781"/>
            <w:bookmarkStart w:id="272" w:name="_Toc65496958"/>
            <w:bookmarkStart w:id="273" w:name="_Toc68789910"/>
            <w:bookmarkStart w:id="274" w:name="_Toc70599034"/>
            <w:bookmarkStart w:id="275" w:name="_Toc74053176"/>
            <w:bookmarkStart w:id="276" w:name="_Toc77145749"/>
            <w:bookmarkStart w:id="277" w:name="_Toc82760836"/>
            <w:bookmarkStart w:id="278" w:name="_Toc98761499"/>
            <w:bookmarkStart w:id="279" w:name="_Toc101362025"/>
            <w:bookmarkStart w:id="280" w:name="_Toc111105821"/>
            <w:bookmarkStart w:id="281" w:name="_Toc114136575"/>
            <w:bookmarkStart w:id="282" w:name="_Toc121217289"/>
            <w:bookmarkStart w:id="283" w:name="_Toc125026960"/>
            <w:bookmarkStart w:id="284" w:name="_Toc129262881"/>
            <w:bookmarkStart w:id="285" w:name="_Toc132021119"/>
            <w:bookmarkStart w:id="286" w:name="_Toc133410799"/>
            <w:bookmarkStart w:id="287" w:name="_Toc133414479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r w:rsidR="00420398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r w:rsidR="00FE3231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3</w:t>
            </w:r>
            <w:bookmarkEnd w:id="283"/>
            <w:bookmarkEnd w:id="284"/>
            <w:bookmarkEnd w:id="285"/>
            <w:bookmarkEnd w:id="286"/>
            <w:bookmarkEnd w:id="287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6D0E01" w:rsidRPr="00045093" w:rsidRDefault="004532AC" w:rsidP="00B80931">
          <w:pPr>
            <w:pStyle w:val="af3"/>
            <w:jc w:val="center"/>
            <w:rPr>
              <w:rFonts w:asciiTheme="minorHAnsi" w:hAnsiTheme="minorHAnsi" w:cstheme="minorHAnsi"/>
              <w:color w:val="auto"/>
            </w:rPr>
          </w:pPr>
          <w:r w:rsidRPr="00045093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3B2B27" w:rsidRDefault="004532A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045093">
            <w:rPr>
              <w:rFonts w:eastAsiaTheme="majorEastAsia" w:cstheme="minorHAnsi"/>
              <w:sz w:val="28"/>
              <w:szCs w:val="28"/>
            </w:rPr>
            <w:fldChar w:fldCharType="begin"/>
          </w:r>
          <w:r w:rsidRPr="00045093">
            <w:rPr>
              <w:rFonts w:cstheme="minorHAnsi"/>
            </w:rPr>
            <w:instrText xml:space="preserve"> TOC \o "1-3" \h \z \u </w:instrText>
          </w:r>
          <w:r w:rsidRPr="00045093">
            <w:rPr>
              <w:rFonts w:eastAsiaTheme="majorEastAsia" w:cstheme="minorHAnsi"/>
              <w:sz w:val="28"/>
              <w:szCs w:val="28"/>
            </w:rPr>
            <w:fldChar w:fldCharType="separate"/>
          </w:r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0" w:history="1">
            <w:r w:rsidRPr="004A28FC">
              <w:rPr>
                <w:rStyle w:val="afb"/>
                <w:noProof/>
                <w:lang w:eastAsia="ar-SA"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1" w:history="1">
            <w:r w:rsidRPr="004A28FC">
              <w:rPr>
                <w:rStyle w:val="afb"/>
                <w:noProof/>
                <w:lang w:eastAsia="ar-SA"/>
              </w:rPr>
              <w:t>Аналитическая 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2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Отбор проб и подготовка их к анализу. Разделение и концентрирование определяемых компонентов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3" w:history="1">
            <w:r w:rsidRPr="004A28FC">
              <w:rPr>
                <w:rStyle w:val="afb"/>
                <w:noProof/>
                <w:lang w:eastAsia="ar-SA"/>
              </w:rPr>
              <w:t>Фармакология. Общая терапия. Токсикология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4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Лечение активными и пассивными движениями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5" w:history="1">
            <w:r w:rsidRPr="004A28FC">
              <w:rPr>
                <w:rStyle w:val="afb"/>
                <w:noProof/>
                <w:lang w:eastAsia="ar-SA"/>
              </w:rPr>
              <w:t>Электротехника. Радиотехника. Электроника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6" w:history="1">
            <w:r w:rsidRPr="004A28FC">
              <w:rPr>
                <w:rStyle w:val="afb"/>
                <w:noProof/>
                <w:lang w:eastAsia="ar-SA"/>
              </w:rPr>
              <w:t>Сварка и родственные процессы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7" w:history="1">
            <w:r w:rsidRPr="004A28FC">
              <w:rPr>
                <w:rStyle w:val="afb"/>
                <w:noProof/>
                <w:lang w:eastAsia="ar-SA"/>
              </w:rPr>
              <w:t>Оборудование для сварки и пайки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8" w:history="1">
            <w:r w:rsidRPr="004A28FC">
              <w:rPr>
                <w:rStyle w:val="afb"/>
                <w:noProof/>
                <w:lang w:eastAsia="ar-SA"/>
              </w:rPr>
              <w:t>Обработка листового материала. Гибка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89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Машины и установки. Основные элементы и вспомогательные устройства. Конструкции и рабочий принцип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0" w:history="1">
            <w:r w:rsidRPr="004A28FC">
              <w:rPr>
                <w:rStyle w:val="afb"/>
                <w:noProof/>
                <w:lang w:eastAsia="ar-SA"/>
              </w:rPr>
              <w:t>Химическая технология. Химическая промышленность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1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Проектирование процессов. Расчет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2" w:history="1">
            <w:r w:rsidRPr="004A28FC">
              <w:rPr>
                <w:rStyle w:val="afb"/>
                <w:noProof/>
                <w:lang w:eastAsia="ar-SA"/>
              </w:rPr>
              <w:t>Конституционное (государственное)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3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Государство, его структура и символы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4" w:history="1">
            <w:r w:rsidRPr="004A28FC">
              <w:rPr>
                <w:rStyle w:val="afb"/>
                <w:noProof/>
                <w:lang w:eastAsia="ar-SA"/>
              </w:rPr>
              <w:t>Отрасли права, смежные с гражданским правом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5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Торговое право, коммерческое право, хозяйственное право, предпринимательское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6" w:history="1">
            <w:r w:rsidRPr="004A28FC">
              <w:rPr>
                <w:rStyle w:val="afb"/>
                <w:noProof/>
                <w:lang w:eastAsia="ar-SA"/>
              </w:rPr>
              <w:t>Процессуальное право. Судопроизводство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7" w:history="1">
            <w:r w:rsidRPr="004A28FC">
              <w:rPr>
                <w:rStyle w:val="afb"/>
                <w:rFonts w:cstheme="minorHAnsi"/>
                <w:noProof/>
                <w:lang w:eastAsia="ar-SA"/>
              </w:rPr>
              <w:t>Производство в суде по делам отдельных категорий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8" w:history="1">
            <w:r w:rsidRPr="004A28FC">
              <w:rPr>
                <w:rStyle w:val="afb"/>
                <w:noProof/>
                <w:lang w:eastAsia="ar-SA"/>
              </w:rPr>
              <w:t>Криминалистика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499" w:history="1">
            <w:r w:rsidRPr="004A28FC">
              <w:rPr>
                <w:rStyle w:val="afb"/>
                <w:noProof/>
                <w:lang w:eastAsia="ar-SA"/>
              </w:rPr>
              <w:t>Судебные органы. Правоохранительные органы в целом. Адвокатура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0" w:history="1">
            <w:r w:rsidRPr="004A28FC">
              <w:rPr>
                <w:rStyle w:val="afb"/>
                <w:noProof/>
                <w:lang w:eastAsia="ar-SA"/>
              </w:rPr>
              <w:t>Наука. Науковедение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1" w:history="1">
            <w:r w:rsidRPr="004A28FC">
              <w:rPr>
                <w:rStyle w:val="afb"/>
                <w:noProof/>
                <w:lang w:eastAsia="ar-SA"/>
              </w:rPr>
              <w:t>Высшее образование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2" w:history="1">
            <w:r w:rsidRPr="004A28FC">
              <w:rPr>
                <w:rStyle w:val="afb"/>
                <w:noProof/>
                <w:lang w:eastAsia="ar-SA"/>
              </w:rPr>
              <w:t>Организация трудового и производственного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3" w:history="1">
            <w:r w:rsidRPr="004A28FC">
              <w:rPr>
                <w:rStyle w:val="afb"/>
                <w:noProof/>
                <w:lang w:eastAsia="ar-SA"/>
              </w:rPr>
              <w:t>Научная работа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4" w:history="1">
            <w:r w:rsidRPr="004A28FC">
              <w:rPr>
                <w:rStyle w:val="afb"/>
                <w:noProof/>
                <w:lang w:eastAsia="ar-SA"/>
              </w:rPr>
              <w:t>Специальные школы. Коррекционная (специальная) 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5" w:history="1">
            <w:r w:rsidRPr="004A28FC">
              <w:rPr>
                <w:rStyle w:val="afb"/>
                <w:noProof/>
                <w:lang w:eastAsia="ar-SA"/>
              </w:rPr>
              <w:t>Коррекционная (специальная) педагогика в целом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6" w:history="1">
            <w:r w:rsidRPr="004A28FC">
              <w:rPr>
                <w:rStyle w:val="afb"/>
                <w:noProof/>
                <w:lang w:eastAsia="ar-SA"/>
              </w:rPr>
              <w:t>Семьи языков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7" w:history="1">
            <w:r w:rsidRPr="004A28FC">
              <w:rPr>
                <w:rStyle w:val="afb"/>
                <w:noProof/>
                <w:lang w:eastAsia="ar-SA"/>
              </w:rPr>
              <w:t>Английский язык. Учебные издания для высшей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8" w:history="1">
            <w:r w:rsidRPr="004A28FC">
              <w:rPr>
                <w:rStyle w:val="afb"/>
                <w:noProof/>
                <w:lang w:eastAsia="ar-SA"/>
              </w:rPr>
              <w:t>Изобразительное искусство и архитектура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09" w:history="1">
            <w:r w:rsidRPr="004A28FC">
              <w:rPr>
                <w:rStyle w:val="afb"/>
                <w:noProof/>
                <w:lang w:eastAsia="ar-SA"/>
              </w:rPr>
              <w:t>Средства и приемы художественного выражения, техника композиции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10" w:history="1">
            <w:r w:rsidRPr="004A28FC">
              <w:rPr>
                <w:rStyle w:val="afb"/>
                <w:noProof/>
                <w:lang w:eastAsia="ar-SA"/>
              </w:rPr>
              <w:t>Общая 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B27" w:rsidRDefault="003B2B2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33414511" w:history="1">
            <w:r w:rsidRPr="004A28FC">
              <w:rPr>
                <w:rStyle w:val="afb"/>
                <w:noProof/>
                <w:lang w:eastAsia="ar-SA"/>
              </w:rPr>
              <w:t>Стресс и экстремальные состояния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_Toc133414511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2AC" w:rsidRPr="00045093" w:rsidRDefault="004532AC">
          <w:pPr>
            <w:rPr>
              <w:rFonts w:cstheme="minorHAnsi"/>
            </w:rPr>
          </w:pPr>
          <w:r w:rsidRPr="00045093">
            <w:rPr>
              <w:rFonts w:cstheme="minorHAnsi"/>
              <w:b/>
              <w:bCs/>
            </w:rPr>
            <w:fldChar w:fldCharType="end"/>
          </w:r>
        </w:p>
      </w:sdtContent>
    </w:sdt>
    <w:p w:rsidR="007C314C" w:rsidRPr="00045093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3"/>
        <w:gridCol w:w="5625"/>
      </w:tblGrid>
      <w:tr w:rsidR="00045093" w:rsidRPr="00045093" w:rsidTr="00992F57">
        <w:trPr>
          <w:cantSplit/>
          <w:trHeight w:val="453"/>
        </w:trPr>
        <w:tc>
          <w:tcPr>
            <w:tcW w:w="768" w:type="dxa"/>
            <w:vAlign w:val="center"/>
          </w:tcPr>
          <w:p w:rsidR="007115EB" w:rsidRPr="00045093" w:rsidRDefault="008D7697" w:rsidP="00E91A2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45093">
              <w:rPr>
                <w:rFonts w:eastAsia="Arial" w:cstheme="minorHAnsi"/>
                <w:lang w:eastAsia="en-US"/>
              </w:rPr>
              <w:br w:type="page"/>
            </w:r>
            <w:bookmarkStart w:id="288" w:name="_GoBack"/>
            <w:bookmarkEnd w:id="288"/>
            <w:r w:rsidR="007C314C" w:rsidRPr="00045093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="007115EB" w:rsidRPr="00045093">
              <w:rPr>
                <w:rFonts w:asciiTheme="minorHAnsi" w:hAnsiTheme="minorHAnsi" w:cstheme="minorHAnsi"/>
                <w:lang w:eastAsia="en-US"/>
              </w:rPr>
              <w:br w:type="page"/>
            </w:r>
            <w:r w:rsidR="007115EB" w:rsidRPr="00045093">
              <w:rPr>
                <w:rFonts w:asciiTheme="minorHAnsi" w:hAnsiTheme="minorHAnsi" w:cstheme="minorHAnsi"/>
                <w:lang w:eastAsia="en-US"/>
              </w:rPr>
              <w:br w:type="page"/>
            </w:r>
            <w:r w:rsidR="007115EB"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="007115EB"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="007115EB"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3" w:type="dxa"/>
            <w:vAlign w:val="center"/>
          </w:tcPr>
          <w:p w:rsidR="007115EB" w:rsidRPr="00045093" w:rsidRDefault="007115EB" w:rsidP="00E91A2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25" w:type="dxa"/>
            <w:vAlign w:val="center"/>
          </w:tcPr>
          <w:p w:rsidR="00E91A2E" w:rsidRPr="00045093" w:rsidRDefault="007115EB" w:rsidP="00E91A2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</w:t>
            </w:r>
            <w:r w:rsidR="004E75D9"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r w:rsidRPr="00045093">
              <w:rPr>
                <w:rFonts w:asciiTheme="minorHAnsi" w:hAnsiTheme="minorHAnsi" w:cstheme="minorHAnsi"/>
                <w:b/>
                <w:bCs/>
                <w:lang w:eastAsia="ar-SA"/>
              </w:rPr>
              <w:t>описание и аннотация</w:t>
            </w:r>
          </w:p>
        </w:tc>
      </w:tr>
      <w:tr w:rsidR="00045093" w:rsidRPr="00045093" w:rsidTr="0040693A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D97B0A" w:rsidRPr="00045093" w:rsidRDefault="00DA5E3B" w:rsidP="009351C2">
            <w:pPr>
              <w:pStyle w:val="2"/>
              <w:outlineLvl w:val="1"/>
              <w:rPr>
                <w:lang w:eastAsia="ar-SA"/>
              </w:rPr>
            </w:pPr>
            <w:bookmarkStart w:id="289" w:name="_Toc133414480"/>
            <w:r w:rsidRPr="00045093">
              <w:rPr>
                <w:lang w:eastAsia="ar-SA"/>
              </w:rPr>
              <w:t>Физика</w:t>
            </w:r>
            <w:bookmarkEnd w:id="289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F57E60" w:rsidRPr="00045093" w:rsidRDefault="00F57E60" w:rsidP="00D8164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213" w:type="dxa"/>
          </w:tcPr>
          <w:p w:rsidR="00F57E60" w:rsidRPr="00045093" w:rsidRDefault="00F57E60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53(075.8)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641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F57E60" w:rsidRPr="00045093" w:rsidRDefault="00F57E60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Потемкина С. Н.</w:t>
            </w:r>
            <w:r w:rsidRPr="00045093">
              <w:rPr>
                <w:rFonts w:ascii="Arial" w:hAnsi="Arial" w:cs="Arial"/>
              </w:rPr>
              <w:br/>
              <w:t>   Адаптивный курс физики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лабораторный практикум / С. Н. Потемкина, В. А. </w:t>
            </w:r>
            <w:proofErr w:type="spellStart"/>
            <w:r w:rsidRPr="00045093">
              <w:rPr>
                <w:rFonts w:ascii="Arial" w:hAnsi="Arial" w:cs="Arial"/>
              </w:rPr>
              <w:t>Сарафанова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(5,4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978-5-8259-1306-3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F57E60" w:rsidRPr="00045093" w:rsidRDefault="00F57E60" w:rsidP="00016357">
            <w:pPr>
              <w:rPr>
                <w:rFonts w:ascii="Arial" w:hAnsi="Arial" w:cs="Arial"/>
              </w:rPr>
            </w:pPr>
          </w:p>
          <w:p w:rsidR="00F57E60" w:rsidRPr="00045093" w:rsidRDefault="00F57E60" w:rsidP="00016357">
            <w:pPr>
              <w:jc w:val="both"/>
              <w:rPr>
                <w:rFonts w:ascii="Arial" w:hAnsi="Arial" w:cs="Arial"/>
                <w:i/>
              </w:rPr>
            </w:pPr>
            <w:r w:rsidRPr="00045093">
              <w:rPr>
                <w:rFonts w:ascii="Arial" w:hAnsi="Arial" w:cs="Arial"/>
                <w:i/>
              </w:rPr>
              <w:t>В лабораторном практикуме представлены методические указания к шести лабораторным работам по физике. Даются рекомендации по самостоятельной подготовке к лабораторным работам и их выполнению. Предлагаются вопросы и задания для контроля знаний. Предназначено для студентов, обучающихся по техническим направлениям подготовки (специальностям) очной формы обучения высшего образования.</w:t>
            </w:r>
          </w:p>
        </w:tc>
      </w:tr>
      <w:tr w:rsidR="00045093" w:rsidRPr="00045093" w:rsidTr="00E33BF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6D0E01" w:rsidRPr="00045093" w:rsidRDefault="00AD1CDF" w:rsidP="009351C2">
            <w:pPr>
              <w:pStyle w:val="2"/>
              <w:outlineLvl w:val="1"/>
              <w:rPr>
                <w:lang w:eastAsia="ar-SA"/>
              </w:rPr>
            </w:pPr>
            <w:bookmarkStart w:id="290" w:name="_Toc133414481"/>
            <w:r w:rsidRPr="00045093">
              <w:rPr>
                <w:lang w:eastAsia="ar-SA"/>
              </w:rPr>
              <w:t>Аналитическая химия</w:t>
            </w:r>
            <w:bookmarkEnd w:id="290"/>
          </w:p>
        </w:tc>
      </w:tr>
      <w:tr w:rsidR="00045093" w:rsidRPr="00045093" w:rsidTr="00E33BF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6D0E01" w:rsidRPr="00045093" w:rsidRDefault="00AD1CDF" w:rsidP="009351C2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291" w:name="_Toc133414482"/>
            <w:r w:rsidRPr="00045093">
              <w:rPr>
                <w:rFonts w:asciiTheme="minorHAnsi" w:hAnsiTheme="minorHAnsi" w:cstheme="minorHAnsi"/>
                <w:lang w:eastAsia="ar-SA"/>
              </w:rPr>
              <w:t>Отбор проб и подготовка их к анализу. Разделение и концентрирование определяемых компонентов</w:t>
            </w:r>
            <w:bookmarkEnd w:id="291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AD1CDF" w:rsidRPr="00045093" w:rsidRDefault="00045093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2</w:t>
            </w:r>
            <w:r w:rsidR="00AD1CDF" w:rsidRPr="000450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3" w:type="dxa"/>
          </w:tcPr>
          <w:p w:rsidR="00AD1CDF" w:rsidRPr="00045093" w:rsidRDefault="00AD1CDF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543.05(075.8)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t>Ш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508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D1CDF" w:rsidRPr="00045093" w:rsidRDefault="00AD1CDF" w:rsidP="00772A75">
            <w:pPr>
              <w:rPr>
                <w:rFonts w:cs="Arial"/>
              </w:rPr>
            </w:pPr>
            <w:proofErr w:type="spellStart"/>
            <w:r w:rsidRPr="00045093">
              <w:rPr>
                <w:rFonts w:ascii="Arial" w:hAnsi="Arial" w:cs="Arial"/>
                <w:b/>
                <w:bCs/>
              </w:rPr>
              <w:t>Шерышева</w:t>
            </w:r>
            <w:proofErr w:type="spellEnd"/>
            <w:r w:rsidRPr="00045093">
              <w:rPr>
                <w:rFonts w:ascii="Arial" w:hAnsi="Arial" w:cs="Arial"/>
                <w:b/>
                <w:bCs/>
              </w:rPr>
              <w:t>, Н. Г.</w:t>
            </w:r>
            <w:r w:rsidRPr="00045093">
              <w:rPr>
                <w:rFonts w:ascii="Arial" w:hAnsi="Arial" w:cs="Arial"/>
              </w:rPr>
              <w:br/>
              <w:t>   Методы отбора и анализа проб : электронное учеб</w:t>
            </w:r>
            <w:proofErr w:type="gramStart"/>
            <w:r w:rsidRPr="00045093">
              <w:rPr>
                <w:rFonts w:ascii="Arial" w:hAnsi="Arial" w:cs="Arial"/>
              </w:rPr>
              <w:t>.-</w:t>
            </w:r>
            <w:proofErr w:type="gramEnd"/>
            <w:r w:rsidRPr="00045093">
              <w:rPr>
                <w:rFonts w:ascii="Arial" w:hAnsi="Arial" w:cs="Arial"/>
              </w:rPr>
              <w:t xml:space="preserve">метод. пособие / Н. Г. </w:t>
            </w:r>
            <w:proofErr w:type="spellStart"/>
            <w:r w:rsidRPr="00045093">
              <w:rPr>
                <w:rFonts w:ascii="Arial" w:hAnsi="Arial" w:cs="Arial"/>
              </w:rPr>
              <w:t>Шерышева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ТГУ, Ин-т экологии Волжского бассейна РАН - филиал </w:t>
            </w:r>
            <w:proofErr w:type="spellStart"/>
            <w:r w:rsidRPr="00045093">
              <w:rPr>
                <w:rFonts w:ascii="Arial" w:hAnsi="Arial" w:cs="Arial"/>
              </w:rPr>
              <w:t>СамНЦ</w:t>
            </w:r>
            <w:proofErr w:type="spellEnd"/>
            <w:r w:rsidRPr="00045093">
              <w:rPr>
                <w:rFonts w:ascii="Arial" w:hAnsi="Arial" w:cs="Arial"/>
              </w:rPr>
              <w:t xml:space="preserve"> РАН.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ИЭВБ РАН, 2023. - 1 CD (1,7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978-5-8259-1317-9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D1CDF" w:rsidRPr="00045093" w:rsidRDefault="00AD1CDF" w:rsidP="00772A75">
            <w:pPr>
              <w:rPr>
                <w:rFonts w:cs="Arial"/>
              </w:rPr>
            </w:pPr>
          </w:p>
          <w:p w:rsidR="00AD1CDF" w:rsidRPr="00045093" w:rsidRDefault="00AD1CDF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 xml:space="preserve">В учебно-методическом пособии рассматриваются современные методы отбора и анализа проб воды, атмосферного воздуха, почвы с целью контроля загрязнения и оценки качественного состояния окружающей среды. Предложены к изучению действующие нормативные документы и методики количественного химического анализа и микробиологического анализа. Предназначено для проведения практических занятий по курсу «Методы отбора и анализа проб», а также оказания помощи студентам в организации самостоятельной работы при изучении данной дисциплины. Пособие составлено в соответствии с ФГОС ВО и может быть использовано при изучении дисциплины «Методы отбора и анализа проб» студентами 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бакалавриата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направления подготовки 20.03.01 «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Техносферная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безопасность» очной формы обучения.</w:t>
            </w:r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D1CDF" w:rsidRPr="00045093" w:rsidRDefault="00AD1CDF" w:rsidP="00772A75">
            <w:pPr>
              <w:pStyle w:val="2"/>
              <w:outlineLvl w:val="1"/>
              <w:rPr>
                <w:lang w:eastAsia="ar-SA"/>
              </w:rPr>
            </w:pPr>
            <w:bookmarkStart w:id="292" w:name="_Toc133414483"/>
            <w:r w:rsidRPr="00045093">
              <w:rPr>
                <w:lang w:eastAsia="ar-SA"/>
              </w:rPr>
              <w:lastRenderedPageBreak/>
              <w:t>Фармакология. Общая терапия. Токсикология</w:t>
            </w:r>
            <w:bookmarkEnd w:id="292"/>
          </w:p>
        </w:tc>
      </w:tr>
      <w:tr w:rsidR="00045093" w:rsidRPr="00045093" w:rsidTr="00772A75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D1CDF" w:rsidRPr="00045093" w:rsidRDefault="00AD1CDF" w:rsidP="00772A75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293" w:name="_Toc133414484"/>
            <w:r w:rsidRPr="00045093">
              <w:rPr>
                <w:rFonts w:asciiTheme="minorHAnsi" w:hAnsiTheme="minorHAnsi" w:cstheme="minorHAnsi"/>
                <w:lang w:eastAsia="ar-SA"/>
              </w:rPr>
              <w:t>Лечение активными и пассивными движениями</w:t>
            </w:r>
            <w:bookmarkEnd w:id="293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AD1CDF" w:rsidRPr="00045093" w:rsidRDefault="00045093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</w:rPr>
              <w:t>3</w:t>
            </w:r>
            <w:r w:rsidR="00044D5D" w:rsidRPr="00045093">
              <w:rPr>
                <w:rFonts w:ascii="Arial" w:hAnsi="Arial" w:cs="Arial"/>
              </w:rPr>
              <w:t>.</w:t>
            </w:r>
          </w:p>
        </w:tc>
        <w:tc>
          <w:tcPr>
            <w:tcW w:w="3213" w:type="dxa"/>
          </w:tcPr>
          <w:p w:rsidR="00AD1CDF" w:rsidRPr="00045093" w:rsidRDefault="00AD1CDF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615.825(075.8)</w:t>
            </w:r>
            <w:r w:rsidRPr="00045093">
              <w:rPr>
                <w:rFonts w:ascii="Arial" w:hAnsi="Arial" w:cs="Arial"/>
                <w:b/>
                <w:bCs/>
              </w:rPr>
              <w:br/>
              <w:t>Г 687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D1CDF" w:rsidRPr="00045093" w:rsidRDefault="00AD1CDF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Горелик, В. В.</w:t>
            </w:r>
            <w:r w:rsidRPr="00045093">
              <w:rPr>
                <w:rFonts w:ascii="Arial" w:hAnsi="Arial" w:cs="Arial"/>
              </w:rPr>
              <w:br/>
              <w:t>   Комплексная реабилитация в адаптивной физической культуре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учебное пособие / В. В. Горелик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(1,5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978-5-8259-1308-7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D1CDF" w:rsidRPr="00045093" w:rsidRDefault="00AD1CDF" w:rsidP="00772A75">
            <w:pPr>
              <w:rPr>
                <w:rFonts w:cs="Arial"/>
              </w:rPr>
            </w:pPr>
          </w:p>
          <w:p w:rsidR="00AD1CDF" w:rsidRPr="00045093" w:rsidRDefault="00AD1CDF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Учебное пособие «Комплексная реабилитация в адаптивной физической культуре» предназначено для студентов, обучающихся по направлению подготовки 49.03.02 «Физическая культура для лиц с отклонениями в состоянии здоровья (адаптивная физическая культура)» очной и заочной формы обучения (в том числе дистанционной образовательной технологии).</w:t>
            </w:r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D1CDF" w:rsidRPr="00045093" w:rsidRDefault="00AD1CDF" w:rsidP="00772A75">
            <w:pPr>
              <w:pStyle w:val="2"/>
              <w:outlineLvl w:val="1"/>
              <w:rPr>
                <w:lang w:eastAsia="ar-SA"/>
              </w:rPr>
            </w:pPr>
            <w:bookmarkStart w:id="294" w:name="_Toc133414485"/>
            <w:r w:rsidRPr="00045093">
              <w:rPr>
                <w:lang w:eastAsia="ar-SA"/>
              </w:rPr>
              <w:t>Электротехника. Радиотехника. Электроника</w:t>
            </w:r>
            <w:bookmarkEnd w:id="294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AD1CDF" w:rsidRPr="00045093" w:rsidRDefault="00045093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</w:rPr>
              <w:t>4</w:t>
            </w:r>
            <w:r w:rsidR="00044D5D" w:rsidRPr="00045093">
              <w:rPr>
                <w:rFonts w:ascii="Arial" w:hAnsi="Arial" w:cs="Arial"/>
              </w:rPr>
              <w:t>.</w:t>
            </w:r>
          </w:p>
        </w:tc>
        <w:tc>
          <w:tcPr>
            <w:tcW w:w="3213" w:type="dxa"/>
          </w:tcPr>
          <w:p w:rsidR="00AD1CDF" w:rsidRPr="00045093" w:rsidRDefault="00AD1CDF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621.3(075.8)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t>Ш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146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D1CDF" w:rsidRPr="00045093" w:rsidRDefault="00AD1CDF" w:rsidP="00772A75">
            <w:pPr>
              <w:rPr>
                <w:rFonts w:cs="Arial"/>
              </w:rPr>
            </w:pPr>
            <w:proofErr w:type="spellStart"/>
            <w:r w:rsidRPr="00045093">
              <w:rPr>
                <w:rFonts w:ascii="Arial" w:hAnsi="Arial" w:cs="Arial"/>
                <w:b/>
                <w:bCs/>
              </w:rPr>
              <w:t>Шаврина</w:t>
            </w:r>
            <w:proofErr w:type="spellEnd"/>
            <w:r w:rsidRPr="00045093">
              <w:rPr>
                <w:rFonts w:ascii="Arial" w:hAnsi="Arial" w:cs="Arial"/>
                <w:b/>
                <w:bCs/>
              </w:rPr>
              <w:t>, Н. В.</w:t>
            </w:r>
            <w:r w:rsidRPr="00045093">
              <w:rPr>
                <w:rFonts w:ascii="Arial" w:hAnsi="Arial" w:cs="Arial"/>
              </w:rPr>
              <w:br/>
              <w:t>   Электротехника и электроника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практикум / Н. В. </w:t>
            </w:r>
            <w:proofErr w:type="spellStart"/>
            <w:r w:rsidRPr="00045093">
              <w:rPr>
                <w:rFonts w:ascii="Arial" w:hAnsi="Arial" w:cs="Arial"/>
              </w:rPr>
              <w:t>Шаврина</w:t>
            </w:r>
            <w:proofErr w:type="spellEnd"/>
            <w:r w:rsidRPr="00045093">
              <w:rPr>
                <w:rFonts w:ascii="Arial" w:hAnsi="Arial" w:cs="Arial"/>
              </w:rPr>
              <w:t>, С. В. Шлыков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(10,3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978-5-8259-1310-0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D1CDF" w:rsidRPr="00045093" w:rsidRDefault="00AD1CDF" w:rsidP="00772A75">
            <w:pPr>
              <w:rPr>
                <w:rFonts w:cs="Arial"/>
              </w:rPr>
            </w:pPr>
          </w:p>
          <w:p w:rsidR="00AD1CDF" w:rsidRPr="00045093" w:rsidRDefault="00AD1CDF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 xml:space="preserve">Практикум содержит методические указания по решению типовых задач на практических занятиях по дисциплине «Электротехника и электроника». </w:t>
            </w:r>
            <w:proofErr w:type="gramStart"/>
            <w:r w:rsidRPr="00045093">
              <w:rPr>
                <w:rFonts w:asciiTheme="minorHAnsi" w:hAnsiTheme="minorHAnsi" w:cstheme="minorHAnsi"/>
                <w:i/>
              </w:rPr>
              <w:t>Предназначен для студентов, обучающихся по направлениям подготовки 13.03.03 "Энергетическое машиностроение", 15.03.01 «Машиностроение», 15.03.05 «Конструкторско-технологическое обеспечение машиностроительных производств», 18.03.01 «Химическая технология», 18.03.02 «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Энерго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>- и ресурсосберегающие процессы в химической технологии, нефтехимии и биотехнологии», 20.03.01 «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Техносферная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безопасность», 22.03.01 «Материаловедение и технологии материалов», 23.03.03 «Эксплуатация транспортно-технологических машин и комплексов», а также по специальности 23.05.01 «Наземные транспортно-технологические средства» очной и заочной форм обучения.</w:t>
            </w:r>
            <w:proofErr w:type="gramEnd"/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D1CDF" w:rsidRPr="00045093" w:rsidRDefault="00AD1CDF" w:rsidP="00772A75">
            <w:pPr>
              <w:pStyle w:val="2"/>
              <w:outlineLvl w:val="1"/>
              <w:rPr>
                <w:lang w:eastAsia="ar-SA"/>
              </w:rPr>
            </w:pPr>
            <w:bookmarkStart w:id="295" w:name="_Toc133414486"/>
            <w:r w:rsidRPr="00045093">
              <w:rPr>
                <w:lang w:eastAsia="ar-SA"/>
              </w:rPr>
              <w:lastRenderedPageBreak/>
              <w:t>Сварка и родственные процессы</w:t>
            </w:r>
            <w:bookmarkEnd w:id="295"/>
          </w:p>
        </w:tc>
      </w:tr>
      <w:tr w:rsidR="00045093" w:rsidRPr="00045093" w:rsidTr="00772A75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D1CDF" w:rsidRPr="00045093" w:rsidRDefault="00AD1CDF" w:rsidP="00772A75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296" w:name="_Toc133414487"/>
            <w:r w:rsidRPr="00045093">
              <w:rPr>
                <w:lang w:eastAsia="ar-SA"/>
              </w:rPr>
              <w:t>Оборудование для сварки и пайки</w:t>
            </w:r>
            <w:bookmarkEnd w:id="296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AD1CDF" w:rsidRPr="00045093" w:rsidRDefault="00045093" w:rsidP="00044D5D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5</w:t>
            </w:r>
            <w:r w:rsidR="00044D5D"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D1CDF" w:rsidRPr="00045093" w:rsidRDefault="00AD1CDF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621.791.03(075.8)</w:t>
            </w:r>
            <w:r w:rsidRPr="00045093">
              <w:rPr>
                <w:rFonts w:ascii="Arial" w:hAnsi="Arial" w:cs="Arial"/>
                <w:b/>
                <w:bCs/>
              </w:rPr>
              <w:br/>
              <w:t>К 687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D1CDF" w:rsidRPr="00045093" w:rsidRDefault="00AD1CDF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Короткова Г. М.</w:t>
            </w:r>
            <w:r w:rsidRPr="00045093">
              <w:rPr>
                <w:rFonts w:ascii="Arial" w:hAnsi="Arial" w:cs="Arial"/>
              </w:rPr>
              <w:br/>
              <w:t>   Элементы систем управления машиностроительным оборудованием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учебное пособие / Г. М. Короткова, К. В. </w:t>
            </w:r>
            <w:proofErr w:type="spellStart"/>
            <w:r w:rsidRPr="00045093">
              <w:rPr>
                <w:rFonts w:ascii="Arial" w:hAnsi="Arial" w:cs="Arial"/>
              </w:rPr>
              <w:t>Моторин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ТГУ. - 2-е изд., </w:t>
            </w:r>
            <w:proofErr w:type="spellStart"/>
            <w:r w:rsidRPr="00045093">
              <w:rPr>
                <w:rFonts w:ascii="Arial" w:hAnsi="Arial" w:cs="Arial"/>
              </w:rPr>
              <w:t>испр</w:t>
            </w:r>
            <w:proofErr w:type="spellEnd"/>
            <w:r w:rsidRPr="00045093">
              <w:rPr>
                <w:rFonts w:ascii="Arial" w:hAnsi="Arial" w:cs="Arial"/>
              </w:rPr>
              <w:t>. ;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2022. - CD (3,3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978-5-8259-1093-2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D1CDF" w:rsidRPr="00045093" w:rsidRDefault="00AD1CDF" w:rsidP="00772A75">
            <w:pPr>
              <w:rPr>
                <w:rFonts w:cs="Arial"/>
              </w:rPr>
            </w:pPr>
          </w:p>
          <w:p w:rsidR="00AD1CDF" w:rsidRPr="00045093" w:rsidRDefault="00AD1CDF" w:rsidP="00772A75">
            <w:pPr>
              <w:jc w:val="both"/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  <w:i/>
              </w:rPr>
              <w:t>В учебном пособии приведены описание принципа работы и назначение элементов систем управления, схем и отдельных блоков управления, применяемых в сварочном оборудовании. Принцип и режимы работы элементов систем управления и блоков пояснены осциллограммами токов и напряжений. Для некоторых разделов в приложении представлены лабораторные работы и даны указания к их выполнению. Для ручной, механизированной и автоматической сварки плавлением в приложении приведены задания по составлению блок-схем и принципиальных электрических схем по подключению различных элементов. Предназначено для студентов направления подготовки 15.03.01 «Машиностроение», профиль «Технологии сварочного производства и инженерия поверхностей», дневной и заочной форм обучения.</w:t>
            </w:r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772A75">
            <w:pPr>
              <w:pStyle w:val="2"/>
              <w:outlineLvl w:val="1"/>
              <w:rPr>
                <w:lang w:eastAsia="ar-SA"/>
              </w:rPr>
            </w:pPr>
            <w:bookmarkStart w:id="297" w:name="_Toc133414488"/>
            <w:r w:rsidRPr="00045093">
              <w:rPr>
                <w:lang w:eastAsia="ar-SA"/>
              </w:rPr>
              <w:t>Обработка листового материала. Гибка</w:t>
            </w:r>
            <w:bookmarkEnd w:id="297"/>
          </w:p>
        </w:tc>
      </w:tr>
      <w:tr w:rsidR="00045093" w:rsidRPr="00045093" w:rsidTr="00772A75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992F57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298" w:name="_Toc133414489"/>
            <w:r w:rsidRPr="00045093">
              <w:rPr>
                <w:rFonts w:asciiTheme="minorHAnsi" w:hAnsiTheme="minorHAnsi" w:cstheme="minorHAnsi"/>
                <w:lang w:eastAsia="ar-SA"/>
              </w:rPr>
              <w:t>Машины и установки. Основные элементы и вспомогательные устройства. Конструкции и рабочий принцип</w:t>
            </w:r>
            <w:bookmarkEnd w:id="298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992F57" w:rsidRPr="00045093" w:rsidRDefault="00045093" w:rsidP="00044D5D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6</w:t>
            </w:r>
            <w:r w:rsidR="00044D5D"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992F57" w:rsidRPr="00045093" w:rsidRDefault="00992F57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621.98.06(075.8)+004.896(075.8)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653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992F57" w:rsidRPr="00045093" w:rsidRDefault="00992F57" w:rsidP="00772A75">
            <w:pPr>
              <w:rPr>
                <w:rFonts w:cs="Arial"/>
              </w:rPr>
            </w:pPr>
            <w:proofErr w:type="spellStart"/>
            <w:r w:rsidRPr="00045093">
              <w:rPr>
                <w:rFonts w:ascii="Arial" w:hAnsi="Arial" w:cs="Arial"/>
                <w:b/>
                <w:bCs/>
              </w:rPr>
              <w:t>Почекуев</w:t>
            </w:r>
            <w:proofErr w:type="spellEnd"/>
            <w:r w:rsidRPr="00045093">
              <w:rPr>
                <w:rFonts w:ascii="Arial" w:hAnsi="Arial" w:cs="Arial"/>
                <w:b/>
                <w:bCs/>
              </w:rPr>
              <w:t>, Е. Н.</w:t>
            </w:r>
            <w:r w:rsidRPr="00045093">
              <w:rPr>
                <w:rFonts w:ascii="Arial" w:hAnsi="Arial" w:cs="Arial"/>
              </w:rPr>
              <w:br/>
              <w:t>   Проектирование технологии изготовления оснастки с использованием САПР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практикум / Е. Н. </w:t>
            </w:r>
            <w:proofErr w:type="spellStart"/>
            <w:r w:rsidRPr="00045093">
              <w:rPr>
                <w:rFonts w:ascii="Arial" w:hAnsi="Arial" w:cs="Arial"/>
              </w:rPr>
              <w:t>Почекуев</w:t>
            </w:r>
            <w:proofErr w:type="spellEnd"/>
            <w:r w:rsidRPr="00045093">
              <w:rPr>
                <w:rFonts w:ascii="Arial" w:hAnsi="Arial" w:cs="Arial"/>
              </w:rPr>
              <w:t xml:space="preserve">, П. Н. </w:t>
            </w:r>
            <w:proofErr w:type="spellStart"/>
            <w:r w:rsidRPr="00045093">
              <w:rPr>
                <w:rFonts w:ascii="Arial" w:hAnsi="Arial" w:cs="Arial"/>
              </w:rPr>
              <w:t>Шенбергер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(28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978-5-8259-1305-6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992F57" w:rsidRPr="00045093" w:rsidRDefault="00992F57" w:rsidP="00772A75">
            <w:pPr>
              <w:rPr>
                <w:rFonts w:cs="Arial"/>
              </w:rPr>
            </w:pPr>
          </w:p>
          <w:p w:rsidR="00992F57" w:rsidRPr="00045093" w:rsidRDefault="00992F57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 xml:space="preserve">В практикуме изложены задания, направленные на формирование знаний и умений в области разработки электронных моделей технологических процессов и оснастки в САПР. Практические задания ориентированы на проектирование операций штамповки и электронных моделей последовательных штампов, выполненных в </w:t>
            </w:r>
            <w:proofErr w:type="gramStart"/>
            <w:r w:rsidRPr="00045093">
              <w:rPr>
                <w:rFonts w:asciiTheme="minorHAnsi" w:hAnsiTheme="minorHAnsi" w:cstheme="minorHAnsi"/>
                <w:i/>
              </w:rPr>
              <w:t>Мастер-процессе</w:t>
            </w:r>
            <w:proofErr w:type="gramEnd"/>
            <w:r w:rsidRPr="00045093">
              <w:rPr>
                <w:rFonts w:asciiTheme="minorHAnsi" w:hAnsiTheme="minorHAnsi" w:cstheme="minorHAnsi"/>
                <w:i/>
              </w:rPr>
              <w:t xml:space="preserve"> проектирования штампов последовательного действия системы автоматизированного проектирования 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Siemens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NX. Разработан для студентов, обучающихся по направлению подготовки магистров 15.04.01 «Машиностроение», направленность (профиль) «Системы автоматизированного проектирования в машиностроении».</w:t>
            </w:r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772A75">
            <w:pPr>
              <w:pStyle w:val="2"/>
              <w:outlineLvl w:val="1"/>
              <w:rPr>
                <w:lang w:eastAsia="ar-SA"/>
              </w:rPr>
            </w:pPr>
            <w:bookmarkStart w:id="299" w:name="_Toc133414490"/>
            <w:r w:rsidRPr="00045093">
              <w:rPr>
                <w:lang w:eastAsia="ar-SA"/>
              </w:rPr>
              <w:lastRenderedPageBreak/>
              <w:t>Химическая технология. Химическая промышленность</w:t>
            </w:r>
            <w:bookmarkEnd w:id="299"/>
          </w:p>
        </w:tc>
      </w:tr>
      <w:tr w:rsidR="00045093" w:rsidRPr="00045093" w:rsidTr="00772A75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772A75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300" w:name="_Toc133414491"/>
            <w:r w:rsidRPr="00045093">
              <w:rPr>
                <w:rFonts w:asciiTheme="minorHAnsi" w:hAnsiTheme="minorHAnsi" w:cstheme="minorHAnsi"/>
                <w:lang w:eastAsia="ar-SA"/>
              </w:rPr>
              <w:t>Проектирование процессов. Расчет процессов</w:t>
            </w:r>
            <w:bookmarkEnd w:id="300"/>
          </w:p>
        </w:tc>
      </w:tr>
      <w:tr w:rsidR="00045093" w:rsidRPr="00045093" w:rsidTr="00772A75">
        <w:trPr>
          <w:cantSplit/>
          <w:trHeight w:val="2060"/>
        </w:trPr>
        <w:tc>
          <w:tcPr>
            <w:tcW w:w="768" w:type="dxa"/>
          </w:tcPr>
          <w:p w:rsidR="00992F57" w:rsidRPr="00045093" w:rsidRDefault="00045093" w:rsidP="00044D5D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7</w:t>
            </w:r>
            <w:r w:rsidR="00044D5D"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992F57" w:rsidRPr="00045093" w:rsidRDefault="00992F57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66.011(075.8)+Ч448.027.8я73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К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771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992F57" w:rsidRPr="00045093" w:rsidRDefault="00992F57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Кравцова М. В.</w:t>
            </w:r>
            <w:r w:rsidRPr="00045093">
              <w:rPr>
                <w:rFonts w:ascii="Arial" w:hAnsi="Arial" w:cs="Arial"/>
              </w:rPr>
              <w:br/>
              <w:t>   Технология переработки и утилизации отходов. Выполнение курсовой работы : электрон. учеб</w:t>
            </w:r>
            <w:proofErr w:type="gramStart"/>
            <w:r w:rsidRPr="00045093">
              <w:rPr>
                <w:rFonts w:ascii="Arial" w:hAnsi="Arial" w:cs="Arial"/>
              </w:rPr>
              <w:t>.-</w:t>
            </w:r>
            <w:proofErr w:type="gramEnd"/>
            <w:r w:rsidRPr="00045093">
              <w:rPr>
                <w:rFonts w:ascii="Arial" w:hAnsi="Arial" w:cs="Arial"/>
              </w:rPr>
              <w:t>метод. пособие / М. В. Кравцова, Т. П. Гущина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(1,8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978-5-8259-1312-4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992F57" w:rsidRPr="00045093" w:rsidRDefault="00992F57" w:rsidP="00772A75">
            <w:pPr>
              <w:rPr>
                <w:rFonts w:cs="Arial"/>
              </w:rPr>
            </w:pPr>
          </w:p>
          <w:p w:rsidR="00992F57" w:rsidRPr="00045093" w:rsidRDefault="00992F57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разработано для выполнения курсовой работы по дисциплине «Технологии переработки и утилизации отходов 2». Предназначено для бакалавров направления подготовки 18.03.02 «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Энерго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- и ресурсосберегающие процессы в химической технологии, нефтехимии и биотехнологии», направленность (профиль) «Рациональное природопользование, 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рециклинг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и утилизация отходов» и «Рациональное использование энергетических и сырьевых ресурсов». Пособие может быть полезно химикам-технологам, экологам на предприятиях химического и нефтехимического профиля.</w:t>
            </w:r>
          </w:p>
        </w:tc>
      </w:tr>
      <w:tr w:rsidR="00045093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772A75">
            <w:pPr>
              <w:pStyle w:val="2"/>
              <w:outlineLvl w:val="1"/>
              <w:rPr>
                <w:lang w:eastAsia="ar-SA"/>
              </w:rPr>
            </w:pPr>
            <w:bookmarkStart w:id="301" w:name="_Toc133414492"/>
            <w:r w:rsidRPr="00045093">
              <w:rPr>
                <w:lang w:eastAsia="ar-SA"/>
              </w:rPr>
              <w:t>Конституционное (государственное) право</w:t>
            </w:r>
            <w:bookmarkEnd w:id="301"/>
          </w:p>
        </w:tc>
      </w:tr>
      <w:tr w:rsidR="00045093" w:rsidRPr="00045093" w:rsidTr="00772A75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992F57" w:rsidRPr="00045093" w:rsidRDefault="00992F57" w:rsidP="00772A75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302" w:name="_Toc133414493"/>
            <w:r w:rsidRPr="00045093">
              <w:rPr>
                <w:rFonts w:asciiTheme="minorHAnsi" w:hAnsiTheme="minorHAnsi" w:cstheme="minorHAnsi"/>
                <w:lang w:eastAsia="ar-SA"/>
              </w:rPr>
              <w:t>Государство, его структура и символы</w:t>
            </w:r>
            <w:bookmarkEnd w:id="302"/>
          </w:p>
        </w:tc>
      </w:tr>
      <w:tr w:rsidR="00045093" w:rsidRPr="00045093" w:rsidTr="00772A75">
        <w:trPr>
          <w:cantSplit/>
          <w:trHeight w:val="2060"/>
        </w:trPr>
        <w:tc>
          <w:tcPr>
            <w:tcW w:w="768" w:type="dxa"/>
          </w:tcPr>
          <w:p w:rsidR="00992F57" w:rsidRPr="00045093" w:rsidRDefault="00045093" w:rsidP="00044D5D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8</w:t>
            </w:r>
            <w:r w:rsidR="00044D5D"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992F57" w:rsidRPr="00045093" w:rsidRDefault="00992F57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Х400.5я73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А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465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992F57" w:rsidRPr="00045093" w:rsidRDefault="00992F57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Александров, И. А.</w:t>
            </w:r>
            <w:r w:rsidRPr="00045093">
              <w:rPr>
                <w:rFonts w:ascii="Arial" w:hAnsi="Arial" w:cs="Arial"/>
              </w:rPr>
              <w:br/>
              <w:t>   Основы социального государства : электронное учеб</w:t>
            </w:r>
            <w:proofErr w:type="gramStart"/>
            <w:r w:rsidRPr="00045093">
              <w:rPr>
                <w:rFonts w:ascii="Arial" w:hAnsi="Arial" w:cs="Arial"/>
              </w:rPr>
              <w:t>.-</w:t>
            </w:r>
            <w:proofErr w:type="gramEnd"/>
            <w:r w:rsidRPr="00045093">
              <w:rPr>
                <w:rFonts w:ascii="Arial" w:hAnsi="Arial" w:cs="Arial"/>
              </w:rPr>
              <w:t>метод. пособие / И. А. Александров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(1,7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978-5-8259-1316-2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992F57" w:rsidRPr="00045093" w:rsidRDefault="00992F57" w:rsidP="00772A75">
            <w:pPr>
              <w:rPr>
                <w:rFonts w:cs="Arial"/>
              </w:rPr>
            </w:pPr>
          </w:p>
          <w:p w:rsidR="00992F57" w:rsidRPr="00045093" w:rsidRDefault="00992F57" w:rsidP="00992F57">
            <w:pPr>
              <w:jc w:val="both"/>
              <w:rPr>
                <w:rFonts w:ascii="Arial" w:hAnsi="Arial" w:cs="Arial"/>
              </w:rPr>
            </w:pPr>
            <w:r w:rsidRPr="00045093">
              <w:rPr>
                <w:rFonts w:asciiTheme="minorHAnsi" w:hAnsiTheme="minorHAnsi" w:cstheme="minorHAnsi"/>
                <w:i/>
              </w:rPr>
              <w:t>Электронное учебно-методическое пособие разработано на основании Федерального государственного стандарта по направлению подготовки 40.05.01 «Правовое обеспечение национальной безопасности» и предназначено для подготовки студентов очной формы обучения к практическим занятиям по дисциплине «Основы социального государства». Пособие включает в себя программу дисциплины, методические указания для подготовки к практическим занятиям, планы семинарских занятий, перечень необходимых источников и литературы для каждого занятия, перечень вопросов для подготовки к зачету</w:t>
            </w:r>
            <w:r w:rsidRPr="00045093">
              <w:rPr>
                <w:rFonts w:cs="Arial"/>
              </w:rPr>
              <w:t>.</w:t>
            </w:r>
          </w:p>
        </w:tc>
      </w:tr>
      <w:tr w:rsidR="00045093" w:rsidRPr="00045093" w:rsidTr="00E03FE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D1CDF" w:rsidRPr="00045093" w:rsidRDefault="00992F57" w:rsidP="00772A75">
            <w:pPr>
              <w:pStyle w:val="2"/>
              <w:outlineLvl w:val="1"/>
              <w:rPr>
                <w:lang w:eastAsia="ar-SA"/>
              </w:rPr>
            </w:pPr>
            <w:bookmarkStart w:id="303" w:name="_Toc133414494"/>
            <w:r w:rsidRPr="00045093">
              <w:rPr>
                <w:lang w:eastAsia="ar-SA"/>
              </w:rPr>
              <w:lastRenderedPageBreak/>
              <w:t>Отрасли права, смежные с гражданским правом</w:t>
            </w:r>
            <w:bookmarkEnd w:id="303"/>
          </w:p>
        </w:tc>
      </w:tr>
      <w:tr w:rsidR="00045093" w:rsidRPr="00045093" w:rsidTr="00E03FE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D1CDF" w:rsidRPr="00045093" w:rsidRDefault="00992F57" w:rsidP="00772A75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304" w:name="_Toc133414495"/>
            <w:r w:rsidRPr="00045093">
              <w:rPr>
                <w:rFonts w:asciiTheme="minorHAnsi" w:hAnsiTheme="minorHAnsi" w:cstheme="minorHAnsi"/>
                <w:lang w:eastAsia="ar-SA"/>
              </w:rPr>
              <w:t>Торговое право, коммерческое право, хозяйственное право, предпринимательское право</w:t>
            </w:r>
            <w:bookmarkEnd w:id="304"/>
          </w:p>
        </w:tc>
      </w:tr>
      <w:tr w:rsidR="00045093" w:rsidRPr="00045093" w:rsidTr="00992F57">
        <w:trPr>
          <w:cantSplit/>
          <w:trHeight w:val="2060"/>
        </w:trPr>
        <w:tc>
          <w:tcPr>
            <w:tcW w:w="768" w:type="dxa"/>
          </w:tcPr>
          <w:p w:rsidR="00992F57" w:rsidRPr="00045093" w:rsidRDefault="00045093" w:rsidP="00044D5D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9</w:t>
            </w:r>
            <w:r w:rsidR="00044D5D"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992F57" w:rsidRPr="00045093" w:rsidRDefault="00992F57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Х404.91я73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711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992F57" w:rsidRPr="00045093" w:rsidRDefault="00992F57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</w:rPr>
              <w:t>   </w:t>
            </w:r>
            <w:r w:rsidRPr="00045093">
              <w:rPr>
                <w:rFonts w:ascii="Arial" w:hAnsi="Arial" w:cs="Arial"/>
                <w:b/>
                <w:bCs/>
              </w:rPr>
              <w:t>Предпринимательское право</w:t>
            </w:r>
            <w:r w:rsidRPr="00045093">
              <w:rPr>
                <w:rFonts w:ascii="Arial" w:hAnsi="Arial" w:cs="Arial"/>
              </w:rPr>
              <w:t xml:space="preserve"> : электронное учеб</w:t>
            </w:r>
            <w:proofErr w:type="gramStart"/>
            <w:r w:rsidRPr="00045093">
              <w:rPr>
                <w:rFonts w:ascii="Arial" w:hAnsi="Arial" w:cs="Arial"/>
              </w:rPr>
              <w:t>.-</w:t>
            </w:r>
            <w:proofErr w:type="gramEnd"/>
            <w:r w:rsidRPr="00045093">
              <w:rPr>
                <w:rFonts w:ascii="Arial" w:hAnsi="Arial" w:cs="Arial"/>
              </w:rPr>
              <w:t xml:space="preserve">метод. пособие / М-во науки и высшего образования РФ, ТГУ ; сост. Е. В. </w:t>
            </w:r>
            <w:proofErr w:type="spellStart"/>
            <w:r w:rsidRPr="00045093">
              <w:rPr>
                <w:rFonts w:ascii="Arial" w:hAnsi="Arial" w:cs="Arial"/>
              </w:rPr>
              <w:t>Чуклова</w:t>
            </w:r>
            <w:proofErr w:type="spellEnd"/>
            <w:r w:rsidRPr="00045093">
              <w:rPr>
                <w:rFonts w:ascii="Arial" w:hAnsi="Arial" w:cs="Arial"/>
              </w:rPr>
              <w:t>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(1,4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978-5-8259-1309-4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992F57" w:rsidRPr="00045093" w:rsidRDefault="00992F57" w:rsidP="00772A75">
            <w:pPr>
              <w:rPr>
                <w:rFonts w:cs="Arial"/>
              </w:rPr>
            </w:pPr>
          </w:p>
          <w:p w:rsidR="00992F57" w:rsidRPr="00045093" w:rsidRDefault="00992F57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разработано на основании Федерального государственного образовательного стандарта высшего образования по направлению 40.03.01 «Юриспруденция» и предназначено для подготовки студентов очной формы обучения к практическим занятиям по дисциплине «Предпринимательское право». Включает методические указания для подготовки к практическим занятиям; планы семинарских занятий; перечень необходимых источников и литературы для каждого занятия; перечень вопросов для подготовки к зачету; глоссарий.</w:t>
            </w:r>
          </w:p>
        </w:tc>
      </w:tr>
      <w:tr w:rsidR="00A079DB" w:rsidRPr="00045093" w:rsidTr="00323BDD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323BDD">
            <w:pPr>
              <w:pStyle w:val="2"/>
              <w:outlineLvl w:val="1"/>
              <w:rPr>
                <w:lang w:eastAsia="ar-SA"/>
              </w:rPr>
            </w:pPr>
            <w:bookmarkStart w:id="305" w:name="_Toc133414496"/>
            <w:r w:rsidRPr="00A079DB">
              <w:rPr>
                <w:lang w:eastAsia="ar-SA"/>
              </w:rPr>
              <w:t>Процессуальное право. Судопроизводство</w:t>
            </w:r>
            <w:bookmarkEnd w:id="305"/>
          </w:p>
        </w:tc>
      </w:tr>
      <w:tr w:rsidR="00A079DB" w:rsidRPr="00045093" w:rsidTr="00323BDD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323BDD">
            <w:pPr>
              <w:pStyle w:val="3"/>
              <w:outlineLvl w:val="2"/>
              <w:rPr>
                <w:rFonts w:asciiTheme="minorHAnsi" w:hAnsiTheme="minorHAnsi" w:cstheme="minorHAnsi"/>
                <w:lang w:eastAsia="ar-SA"/>
              </w:rPr>
            </w:pPr>
            <w:bookmarkStart w:id="306" w:name="_Toc133414497"/>
            <w:r w:rsidRPr="00A079DB">
              <w:rPr>
                <w:rFonts w:asciiTheme="minorHAnsi" w:hAnsiTheme="minorHAnsi" w:cstheme="minorHAnsi"/>
                <w:lang w:eastAsia="ar-SA"/>
              </w:rPr>
              <w:t>Производство в суде по делам отдельных категорий</w:t>
            </w:r>
            <w:bookmarkEnd w:id="306"/>
          </w:p>
        </w:tc>
      </w:tr>
      <w:tr w:rsidR="00A079DB" w:rsidRPr="00045093" w:rsidTr="00323BDD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323BDD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10.</w:t>
            </w:r>
          </w:p>
        </w:tc>
        <w:tc>
          <w:tcPr>
            <w:tcW w:w="3213" w:type="dxa"/>
          </w:tcPr>
          <w:p w:rsidR="00A079DB" w:rsidRPr="00A079DB" w:rsidRDefault="00A079DB" w:rsidP="00323B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79DB">
              <w:rPr>
                <w:rFonts w:asciiTheme="minorHAnsi" w:hAnsiTheme="minorHAnsi" w:cstheme="minorHAnsi"/>
                <w:b/>
                <w:bCs/>
              </w:rPr>
              <w:t>Х410.113.49я73</w:t>
            </w:r>
            <w:r w:rsidRPr="00A079DB">
              <w:rPr>
                <w:rFonts w:asciiTheme="minorHAnsi" w:hAnsiTheme="minorHAnsi" w:cstheme="minorHAnsi"/>
                <w:b/>
                <w:bCs/>
              </w:rPr>
              <w:br/>
              <w:t>О-754</w:t>
            </w:r>
            <w:r w:rsidRPr="00A079DB">
              <w:rPr>
                <w:rFonts w:asciiTheme="minorHAnsi" w:hAnsiTheme="minorHAnsi" w:cstheme="minorHAnsi"/>
                <w:b/>
                <w:bCs/>
              </w:rPr>
              <w:br/>
            </w:r>
            <w:r w:rsidRPr="00A079DB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5625" w:type="dxa"/>
          </w:tcPr>
          <w:p w:rsidR="00A079DB" w:rsidRPr="00A079DB" w:rsidRDefault="00A079DB" w:rsidP="00323BDD">
            <w:pPr>
              <w:rPr>
                <w:rFonts w:asciiTheme="minorHAnsi" w:hAnsiTheme="minorHAnsi" w:cstheme="minorHAnsi"/>
              </w:rPr>
            </w:pPr>
            <w:r w:rsidRPr="00A079DB">
              <w:rPr>
                <w:rFonts w:asciiTheme="minorHAnsi" w:hAnsiTheme="minorHAnsi" w:cstheme="minorHAnsi"/>
              </w:rPr>
              <w:t>   </w:t>
            </w:r>
            <w:r w:rsidRPr="00A079DB">
              <w:rPr>
                <w:rFonts w:asciiTheme="minorHAnsi" w:hAnsiTheme="minorHAnsi" w:cstheme="minorHAnsi"/>
                <w:b/>
                <w:bCs/>
              </w:rPr>
              <w:t>Особенности рассмотрения отдельных категорий гражданских дел</w:t>
            </w:r>
            <w:proofErr w:type="gramStart"/>
            <w:r w:rsidRPr="00A079D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079DB">
              <w:rPr>
                <w:rFonts w:asciiTheme="minorHAnsi" w:hAnsiTheme="minorHAnsi" w:cstheme="minorHAnsi"/>
              </w:rPr>
              <w:t xml:space="preserve"> электронное учебное пособие / М-во науки и высшего образования РФ, ТГУ ; сост. Ю. В. Смоляк. - ТГУ. - Тольятти</w:t>
            </w:r>
            <w:proofErr w:type="gramStart"/>
            <w:r w:rsidRPr="00A079D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079DB">
              <w:rPr>
                <w:rFonts w:asciiTheme="minorHAnsi" w:hAnsiTheme="minorHAnsi" w:cstheme="minorHAnsi"/>
              </w:rPr>
              <w:t xml:space="preserve"> ТГУ, 2022. - 1 CD (0,8 МБ). - </w:t>
            </w:r>
            <w:proofErr w:type="spellStart"/>
            <w:r w:rsidRPr="00A079DB">
              <w:rPr>
                <w:rFonts w:asciiTheme="minorHAnsi" w:hAnsiTheme="minorHAnsi" w:cstheme="minorHAnsi"/>
              </w:rPr>
              <w:t>Загл</w:t>
            </w:r>
            <w:proofErr w:type="spellEnd"/>
            <w:r w:rsidRPr="00A079DB">
              <w:rPr>
                <w:rFonts w:asciiTheme="minorHAnsi" w:hAnsiTheme="minorHAnsi" w:cstheme="minorHAnsi"/>
              </w:rPr>
              <w:t>. с этикетки CD-ROM. - CD-DVD. - ISBN 978-5-8259-1097-0</w:t>
            </w:r>
            <w:proofErr w:type="gramStart"/>
            <w:r w:rsidRPr="00A079D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079DB">
              <w:rPr>
                <w:rFonts w:asciiTheme="minorHAnsi" w:hAnsiTheme="minorHAnsi" w:cstheme="minorHAnsi"/>
              </w:rPr>
              <w:t xml:space="preserve"> 1-00. - Текст</w:t>
            </w:r>
            <w:proofErr w:type="gramStart"/>
            <w:r w:rsidRPr="00A079D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A079DB">
              <w:rPr>
                <w:rFonts w:asciiTheme="minorHAnsi" w:hAnsiTheme="minorHAnsi" w:cstheme="minorHAnsi"/>
              </w:rPr>
              <w:t xml:space="preserve"> электронный.</w:t>
            </w:r>
          </w:p>
          <w:p w:rsidR="00A079DB" w:rsidRPr="00A079DB" w:rsidRDefault="00A079DB" w:rsidP="00323BDD">
            <w:pPr>
              <w:rPr>
                <w:rFonts w:asciiTheme="minorHAnsi" w:hAnsiTheme="minorHAnsi" w:cstheme="minorHAnsi"/>
              </w:rPr>
            </w:pPr>
          </w:p>
          <w:p w:rsidR="00A079DB" w:rsidRPr="00A079DB" w:rsidRDefault="00A079DB" w:rsidP="00323BD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A079DB">
              <w:rPr>
                <w:rFonts w:asciiTheme="minorHAnsi" w:hAnsiTheme="minorHAnsi" w:cstheme="minorHAnsi"/>
                <w:i/>
              </w:rPr>
              <w:t>Учебное пособие рассматривает процессуальные особенности наиболее распространенных категорий гражданских дел, затрагивающих семейные, трудовые, жилищные и иные правоотношения, а также рассмотрение дел о защите прав и законных интересов группы лиц. Предназначено для студентов, обучающихся по направлению подготовки бакалавров 40.03.01 «Юриспруденция» очной и заочной форм обучения (в том числе с применением дистанционной технологии обучения).</w:t>
            </w:r>
          </w:p>
        </w:tc>
      </w:tr>
      <w:tr w:rsidR="00A079DB" w:rsidRPr="00045093" w:rsidTr="00DE2AB0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9351C2">
            <w:pPr>
              <w:pStyle w:val="2"/>
              <w:outlineLvl w:val="1"/>
              <w:rPr>
                <w:lang w:eastAsia="ar-SA"/>
              </w:rPr>
            </w:pPr>
            <w:bookmarkStart w:id="307" w:name="_Toc133414498"/>
            <w:r w:rsidRPr="00045093">
              <w:rPr>
                <w:lang w:eastAsia="ar-SA"/>
              </w:rPr>
              <w:lastRenderedPageBreak/>
              <w:t>Криминалистика</w:t>
            </w:r>
            <w:bookmarkEnd w:id="307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044D5D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11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Х52я73</w:t>
            </w:r>
            <w:r w:rsidRPr="00045093">
              <w:rPr>
                <w:rFonts w:ascii="Arial" w:hAnsi="Arial" w:cs="Arial"/>
                <w:b/>
                <w:bCs/>
              </w:rPr>
              <w:br/>
              <w:t>М 565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016357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Мещерякова Ю. О.</w:t>
            </w:r>
            <w:r w:rsidRPr="00045093">
              <w:rPr>
                <w:rFonts w:ascii="Arial" w:hAnsi="Arial" w:cs="Arial"/>
              </w:rPr>
              <w:br/>
              <w:t>   Криминалистика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учебно-методическое пособие / Ю. О. Мещерякова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2022. - 1 CD (1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978-5-8259-1300-1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016357">
            <w:pPr>
              <w:rPr>
                <w:rFonts w:cs="Arial"/>
              </w:rPr>
            </w:pPr>
          </w:p>
          <w:p w:rsidR="00A079DB" w:rsidRPr="00045093" w:rsidRDefault="00A079DB" w:rsidP="000163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разработано на основании Федерального государственного образовательного стандарта высшего образования по направлению 40.05.01 «Правовое обеспечение национальной безопасности» и предназначено для подготовки студентов очной формы обучения к практическим занятиям по дисциплине «Криминалистика». Включает методические указания для подготовки к практическим занятиям; планы семинарских занятий; перечень необходимых источников и литературы для каждого занятия; вопросы для подготовки к зачету; глоссарий.</w:t>
            </w:r>
          </w:p>
        </w:tc>
      </w:tr>
      <w:tr w:rsidR="00A079DB" w:rsidRPr="00045093" w:rsidTr="00772A75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772A75">
            <w:pPr>
              <w:pStyle w:val="2"/>
              <w:outlineLvl w:val="1"/>
              <w:rPr>
                <w:lang w:eastAsia="ar-SA"/>
              </w:rPr>
            </w:pPr>
            <w:bookmarkStart w:id="308" w:name="_Toc133414499"/>
            <w:r w:rsidRPr="00045093">
              <w:rPr>
                <w:lang w:eastAsia="ar-SA"/>
              </w:rPr>
              <w:t>Судебные органы. Правоохранительные органы в целом. Адвокатура</w:t>
            </w:r>
            <w:bookmarkEnd w:id="308"/>
          </w:p>
        </w:tc>
      </w:tr>
      <w:tr w:rsidR="00A079DB" w:rsidRPr="00045093" w:rsidTr="00772A75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2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772A75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Х7я73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Д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302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772A75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Дементьева, Т. Ю.</w:t>
            </w:r>
            <w:r w:rsidRPr="00045093">
              <w:rPr>
                <w:rFonts w:ascii="Arial" w:hAnsi="Arial" w:cs="Arial"/>
              </w:rPr>
              <w:br/>
              <w:t>   Правоохранительные органы : электронное учеб</w:t>
            </w:r>
            <w:proofErr w:type="gramStart"/>
            <w:r w:rsidRPr="00045093">
              <w:rPr>
                <w:rFonts w:ascii="Arial" w:hAnsi="Arial" w:cs="Arial"/>
              </w:rPr>
              <w:t>.-</w:t>
            </w:r>
            <w:proofErr w:type="gramEnd"/>
            <w:r w:rsidRPr="00045093">
              <w:rPr>
                <w:rFonts w:ascii="Arial" w:hAnsi="Arial" w:cs="Arial"/>
              </w:rPr>
              <w:t>метод. пособие / Т. Ю. Дементьева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(0,53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978-5-8259-1298-1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772A75">
            <w:pPr>
              <w:rPr>
                <w:rFonts w:cs="Arial"/>
              </w:rPr>
            </w:pPr>
          </w:p>
          <w:p w:rsidR="00A079DB" w:rsidRPr="00045093" w:rsidRDefault="00A079DB" w:rsidP="00992F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разработано на основании Федерального государственного образовательного стандарта и учебного плана по направлению подготовки 40.03.01 «Юриспруденция», предназначено для подготовки студентов очной формы обучения к практическим занятиям по дисциплине «Правоохранительные органы». Пособие включает: оглавление, введение, методические указания по выполнению самостоятельной работы студентов, программу дисциплины, содержание по курсу, заключение, библиографический список.</w:t>
            </w:r>
          </w:p>
        </w:tc>
      </w:tr>
      <w:tr w:rsidR="00A079DB" w:rsidRPr="00045093" w:rsidTr="008B1A8D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8B1A8D">
            <w:pPr>
              <w:pStyle w:val="2"/>
              <w:outlineLvl w:val="1"/>
              <w:rPr>
                <w:lang w:eastAsia="ar-SA"/>
              </w:rPr>
            </w:pPr>
            <w:bookmarkStart w:id="309" w:name="_Toc133414500"/>
            <w:r w:rsidRPr="00045093">
              <w:rPr>
                <w:lang w:eastAsia="ar-SA"/>
              </w:rPr>
              <w:lastRenderedPageBreak/>
              <w:t xml:space="preserve">Наука. </w:t>
            </w:r>
            <w:proofErr w:type="spellStart"/>
            <w:r w:rsidRPr="00045093">
              <w:rPr>
                <w:lang w:eastAsia="ar-SA"/>
              </w:rPr>
              <w:t>Науковедение</w:t>
            </w:r>
            <w:bookmarkEnd w:id="309"/>
            <w:proofErr w:type="spellEnd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  <w:b/>
                <w:bCs/>
              </w:rPr>
              <w:t>Ч2я431+Ч448.027.8я431</w:t>
            </w:r>
            <w:proofErr w:type="gramStart"/>
            <w:r w:rsidRPr="00045093">
              <w:rPr>
                <w:rFonts w:asciiTheme="minorHAnsi" w:hAnsiTheme="minorHAnsi" w:cstheme="minorHAnsi"/>
                <w:b/>
                <w:bCs/>
              </w:rPr>
              <w:br/>
              <w:t>С</w:t>
            </w:r>
            <w:proofErr w:type="gramEnd"/>
            <w:r w:rsidRPr="00045093">
              <w:rPr>
                <w:rFonts w:asciiTheme="minorHAnsi" w:hAnsiTheme="minorHAnsi" w:cstheme="minorHAnsi"/>
                <w:b/>
                <w:bCs/>
              </w:rPr>
              <w:t xml:space="preserve"> 88</w:t>
            </w:r>
            <w:r w:rsidRPr="00045093">
              <w:rPr>
                <w:rFonts w:asciiTheme="minorHAnsi" w:hAnsiTheme="minorHAnsi" w:cstheme="minorHAnsi"/>
                <w:b/>
                <w:bCs/>
              </w:rPr>
              <w:br/>
            </w:r>
            <w:r w:rsidRPr="00045093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</w:rPr>
              <w:t>   </w:t>
            </w:r>
            <w:r w:rsidRPr="00045093">
              <w:rPr>
                <w:rFonts w:asciiTheme="minorHAnsi" w:hAnsiTheme="minorHAnsi" w:cstheme="minorHAnsi"/>
                <w:b/>
                <w:bCs/>
              </w:rPr>
              <w:t>Студенческие дни науки в ТГУ - 2022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научно-практическая конференция : Тольятти, 4-29 апреля 2022 г.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сборник студенческих работ / М-во науки и высшего образования РФ, ТГУ ; отв. за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вып</w:t>
            </w:r>
            <w:proofErr w:type="spellEnd"/>
            <w:r w:rsidRPr="00045093">
              <w:rPr>
                <w:rFonts w:asciiTheme="minorHAnsi" w:hAnsiTheme="minorHAnsi" w:cstheme="minorHAnsi"/>
              </w:rPr>
              <w:t xml:space="preserve">. С. Х.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Петерайтис</w:t>
            </w:r>
            <w:proofErr w:type="spellEnd"/>
            <w:r w:rsidRPr="00045093">
              <w:rPr>
                <w:rFonts w:asciiTheme="minorHAnsi" w:hAnsiTheme="minorHAnsi" w:cstheme="minorHAnsi"/>
              </w:rPr>
              <w:t>. - ТГУ. - Тольятти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ТГУ, 2023. - 1 CD (13 МБ). -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Загл</w:t>
            </w:r>
            <w:proofErr w:type="spellEnd"/>
            <w:r w:rsidRPr="00045093">
              <w:rPr>
                <w:rFonts w:asciiTheme="minorHAnsi" w:hAnsiTheme="minorHAnsi" w:cstheme="minorHAnsi"/>
              </w:rPr>
              <w:t>. с этикетки CD-ROM. - CD-DVD. - 1-00. - Текст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электронный.</w:t>
            </w:r>
          </w:p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</w:p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</w:rPr>
              <w:t xml:space="preserve">В сборнике содержатся работы студентов, представленные на научно-практической конференции «Студенческие Дни науки в ТГУ» в 2022 году. 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Отражены результаты научных исследований студентов Тольяттинского государственного университета по двенадцати направлениям («Архитектура, строительство», «Гуманитарные науки (филология, лингвистика, журналистика, история, социология, философия)», «Педагогика и психология», «Изобразительное искусство, дизайн, культурология», «Машиностроение», «Математика, физика, IT», «Юриспруденция», «Физическая культура, спорт, адаптивная физическая культура, здоровье, туризм», «Финансы, экономика и управление», «Химия, рациональное природопользование и биотехнологии», «Энергетика и электротехника», «Охрана труда и </w:t>
            </w:r>
            <w:proofErr w:type="spellStart"/>
            <w:r w:rsidRPr="00045093">
              <w:rPr>
                <w:rFonts w:asciiTheme="minorHAnsi" w:hAnsiTheme="minorHAnsi" w:cstheme="minorHAnsi"/>
              </w:rPr>
              <w:t>техносферная</w:t>
            </w:r>
            <w:proofErr w:type="spellEnd"/>
            <w:r w:rsidRPr="00045093">
              <w:rPr>
                <w:rFonts w:asciiTheme="minorHAnsi" w:hAnsiTheme="minorHAnsi" w:cstheme="minorHAnsi"/>
              </w:rPr>
              <w:t xml:space="preserve"> безопасность») и по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двум англоязычным секциям для студентов языковых и неязыковых направлений. Студенческие работы представлены по девяти институтам, а также по двум англоязычным секциям для студентов языковых и неязыковых направлений.</w:t>
            </w:r>
          </w:p>
        </w:tc>
      </w:tr>
      <w:tr w:rsidR="00A079DB" w:rsidRPr="00045093" w:rsidTr="00CA0C63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CA0C63">
            <w:pPr>
              <w:pStyle w:val="2"/>
              <w:outlineLvl w:val="1"/>
              <w:rPr>
                <w:lang w:eastAsia="ar-SA"/>
              </w:rPr>
            </w:pPr>
            <w:bookmarkStart w:id="310" w:name="_Toc133414501"/>
            <w:r w:rsidRPr="00045093">
              <w:rPr>
                <w:lang w:eastAsia="ar-SA"/>
              </w:rPr>
              <w:t>Высшее образование</w:t>
            </w:r>
            <w:bookmarkEnd w:id="310"/>
          </w:p>
        </w:tc>
      </w:tr>
      <w:tr w:rsidR="00A079DB" w:rsidRPr="00045093" w:rsidTr="00CA0C63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CA0C63">
            <w:pPr>
              <w:pStyle w:val="3"/>
              <w:outlineLvl w:val="2"/>
              <w:rPr>
                <w:lang w:eastAsia="ar-SA"/>
              </w:rPr>
            </w:pPr>
            <w:bookmarkStart w:id="311" w:name="_Toc133414502"/>
            <w:r w:rsidRPr="00045093">
              <w:rPr>
                <w:lang w:eastAsia="ar-SA"/>
              </w:rPr>
              <w:t>Организация трудового и производственного обучения</w:t>
            </w:r>
            <w:bookmarkEnd w:id="311"/>
          </w:p>
        </w:tc>
      </w:tr>
      <w:tr w:rsidR="00A079DB" w:rsidRPr="00045093" w:rsidTr="00CA0C63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CA0C63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Ч448.027.6я73</w:t>
            </w:r>
            <w:r w:rsidRPr="00045093">
              <w:rPr>
                <w:rFonts w:ascii="Arial" w:hAnsi="Arial" w:cs="Arial"/>
                <w:b/>
                <w:bCs/>
              </w:rPr>
              <w:br/>
              <w:t>Г 901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CA0C63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Груздова И. В.</w:t>
            </w:r>
            <w:r w:rsidRPr="00045093">
              <w:rPr>
                <w:rFonts w:ascii="Arial" w:hAnsi="Arial" w:cs="Arial"/>
              </w:rPr>
              <w:br/>
              <w:t>   Психолого-педагогическое образование. Выполнение учебной и производственной практики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учебно-методическое пособие / И. В. Груздова, И. В. Голубева, Г. А. </w:t>
            </w:r>
            <w:proofErr w:type="spellStart"/>
            <w:r w:rsidRPr="00045093">
              <w:rPr>
                <w:rFonts w:ascii="Arial" w:hAnsi="Arial" w:cs="Arial"/>
              </w:rPr>
              <w:t>Медяник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ТГУ, Гуманитарно-педагогический ин-т.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(1,5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978-5-8259-1303-2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CA0C63">
            <w:pPr>
              <w:rPr>
                <w:rFonts w:cs="Arial"/>
              </w:rPr>
            </w:pPr>
          </w:p>
          <w:p w:rsidR="00A079DB" w:rsidRPr="00045093" w:rsidRDefault="00A079DB" w:rsidP="00CA0C6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раскрывает содержание учебных и производственных практик и формирует у будущих бакалавров профессиональные знания, умения, компетенции в процессе всех видов учебных и производственных практик. Предназначено студентам высших учебных заведений, обучающихся по направлению подготовки бакалавров 44.03.02 «Психолого-педагогическое образование».</w:t>
            </w:r>
          </w:p>
        </w:tc>
      </w:tr>
      <w:tr w:rsidR="00A079DB" w:rsidRPr="00045093" w:rsidTr="00CA0C63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CA0C63">
            <w:pPr>
              <w:pStyle w:val="3"/>
              <w:outlineLvl w:val="2"/>
              <w:rPr>
                <w:lang w:eastAsia="ar-SA"/>
              </w:rPr>
            </w:pPr>
            <w:bookmarkStart w:id="312" w:name="_Toc133414503"/>
            <w:r w:rsidRPr="00045093">
              <w:rPr>
                <w:lang w:eastAsia="ar-SA"/>
              </w:rPr>
              <w:lastRenderedPageBreak/>
              <w:t>Научная работа студентов</w:t>
            </w:r>
            <w:bookmarkEnd w:id="312"/>
          </w:p>
        </w:tc>
      </w:tr>
      <w:tr w:rsidR="00A079DB" w:rsidRPr="00045093" w:rsidTr="00CA0C63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  <w:b/>
                <w:bCs/>
              </w:rPr>
              <w:t>Ч448.027.8я431</w:t>
            </w:r>
            <w:r w:rsidRPr="00045093">
              <w:rPr>
                <w:rFonts w:asciiTheme="minorHAnsi" w:hAnsiTheme="minorHAnsi" w:cstheme="minorHAnsi"/>
                <w:b/>
                <w:bCs/>
              </w:rPr>
              <w:br/>
              <w:t>М 754</w:t>
            </w:r>
            <w:r w:rsidRPr="00045093">
              <w:rPr>
                <w:rFonts w:asciiTheme="minorHAnsi" w:hAnsiTheme="minorHAnsi" w:cstheme="minorHAnsi"/>
                <w:b/>
                <w:bCs/>
              </w:rPr>
              <w:br/>
            </w:r>
            <w:r w:rsidRPr="00045093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</w:rPr>
              <w:t>   </w:t>
            </w:r>
            <w:r w:rsidRPr="00045093">
              <w:rPr>
                <w:rFonts w:asciiTheme="minorHAnsi" w:hAnsiTheme="minorHAnsi" w:cstheme="minorHAnsi"/>
                <w:b/>
                <w:bCs/>
              </w:rPr>
              <w:t>Молодежь. Наука. Общество - 2021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Всерос</w:t>
            </w:r>
            <w:proofErr w:type="spellEnd"/>
            <w:r w:rsidRPr="00045093">
              <w:rPr>
                <w:rFonts w:asciiTheme="minorHAnsi" w:hAnsiTheme="minorHAnsi" w:cstheme="minorHAnsi"/>
              </w:rPr>
              <w:t>. студенческая науч</w:t>
            </w:r>
            <w:proofErr w:type="gramStart"/>
            <w:r w:rsidRPr="00045093">
              <w:rPr>
                <w:rFonts w:asciiTheme="minorHAnsi" w:hAnsiTheme="minorHAnsi" w:cstheme="minorHAnsi"/>
              </w:rPr>
              <w:t>.-</w:t>
            </w:r>
            <w:proofErr w:type="spellStart"/>
            <w:proofErr w:type="gramEnd"/>
            <w:r w:rsidRPr="00045093">
              <w:rPr>
                <w:rFonts w:asciiTheme="minorHAnsi" w:hAnsiTheme="minorHAnsi" w:cstheme="minorHAnsi"/>
              </w:rPr>
              <w:t>практ</w:t>
            </w:r>
            <w:proofErr w:type="spellEnd"/>
            <w:r w:rsidRPr="00045093">
              <w:rPr>
                <w:rFonts w:asciiTheme="minorHAnsi" w:hAnsiTheme="minorHAnsi" w:cstheme="minorHAnsi"/>
              </w:rPr>
              <w:t>. междисциплинарная конференция : Тольятти, 20-24 декабря 2021 г.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сб. студенческих работ / [отв. за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вып</w:t>
            </w:r>
            <w:proofErr w:type="spellEnd"/>
            <w:r w:rsidRPr="00045093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С. Х.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Петерайтис</w:t>
            </w:r>
            <w:proofErr w:type="spellEnd"/>
            <w:r w:rsidRPr="00045093">
              <w:rPr>
                <w:rFonts w:asciiTheme="minorHAnsi" w:hAnsiTheme="minorHAnsi" w:cstheme="minorHAnsi"/>
              </w:rPr>
              <w:t>].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ТГУ, 2023. - 1 CD (23 МБ). -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Загл</w:t>
            </w:r>
            <w:proofErr w:type="spellEnd"/>
            <w:r w:rsidRPr="00045093">
              <w:rPr>
                <w:rFonts w:asciiTheme="minorHAnsi" w:hAnsiTheme="minorHAnsi" w:cstheme="minorHAnsi"/>
              </w:rPr>
              <w:t>. с этикетки CD-ROM. - CD-DVD. - ISBN 978-5-8259-1311-7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1-00. - Текст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электронный.</w:t>
            </w:r>
          </w:p>
          <w:p w:rsidR="00A079DB" w:rsidRPr="00045093" w:rsidRDefault="00A079DB" w:rsidP="00CA0C63">
            <w:pPr>
              <w:rPr>
                <w:rFonts w:asciiTheme="minorHAnsi" w:hAnsiTheme="minorHAnsi" w:cstheme="minorHAnsi"/>
              </w:rPr>
            </w:pPr>
          </w:p>
          <w:p w:rsidR="00A079DB" w:rsidRPr="00045093" w:rsidRDefault="00A079DB" w:rsidP="00AC2958">
            <w:pPr>
              <w:rPr>
                <w:rFonts w:asciiTheme="minorHAnsi" w:hAnsiTheme="minorHAnsi" w:cstheme="minorHAnsi"/>
              </w:rPr>
            </w:pPr>
            <w:r w:rsidRPr="00045093">
              <w:rPr>
                <w:rFonts w:asciiTheme="minorHAnsi" w:hAnsiTheme="minorHAnsi" w:cstheme="minorHAnsi"/>
              </w:rPr>
              <w:t xml:space="preserve">В сборнике содержатся работы студентов, представленные на Всероссийской студенческой научно-практической междисциплинарной конференции «Молодежь. Наука. Общество - 2021». Отражены результаты научных исследований студентов в области гуманитарных, технических и естественных наук. Студенческие работы представлены в девятнадцати секциях: </w:t>
            </w:r>
            <w:proofErr w:type="gramStart"/>
            <w:r w:rsidRPr="00045093">
              <w:rPr>
                <w:rFonts w:asciiTheme="minorHAnsi" w:hAnsiTheme="minorHAnsi" w:cstheme="minorHAnsi"/>
              </w:rPr>
              <w:t xml:space="preserve">«Архитектура, строительство, дизайн», «Журналистика и </w:t>
            </w:r>
            <w:proofErr w:type="spellStart"/>
            <w:r w:rsidRPr="00045093">
              <w:rPr>
                <w:rFonts w:asciiTheme="minorHAnsi" w:hAnsiTheme="minorHAnsi" w:cstheme="minorHAnsi"/>
              </w:rPr>
              <w:t>медиакоммуникации</w:t>
            </w:r>
            <w:proofErr w:type="spellEnd"/>
            <w:r w:rsidRPr="00045093">
              <w:rPr>
                <w:rFonts w:asciiTheme="minorHAnsi" w:hAnsiTheme="minorHAnsi" w:cstheme="minorHAnsi"/>
              </w:rPr>
              <w:t>», «Инженерная и экологическая безопасность», «Информационные технологии и цифровая экономика», «История, философия, культурология», «Математика, физика», «Машиностроение», «Отечественная филология (русская литература)», «Отечественная филология (русский язык)», «Педагогика и психология», «Предпринимательство», «Современная профессиональная межкультурная коммуникация: перевод, профессиональный английский язык», «Социология», «Теория и методика преподавания иностранных языков и культур», «Физическая культура, спорт, адаптивная физическая культура, здоровье, туризм», «Химия, рациональное</w:t>
            </w:r>
            <w:proofErr w:type="gramEnd"/>
            <w:r w:rsidRPr="00045093">
              <w:rPr>
                <w:rFonts w:asciiTheme="minorHAnsi" w:hAnsiTheme="minorHAnsi" w:cstheme="minorHAnsi"/>
              </w:rPr>
              <w:t xml:space="preserve"> природопользование и биотехнологии», «Электронные системы и робототехника», «Электроэнергетика и электротехника», «Юриспруденция».</w:t>
            </w:r>
          </w:p>
        </w:tc>
      </w:tr>
      <w:tr w:rsidR="00A079DB" w:rsidRPr="00045093" w:rsidTr="008B1A8D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8B1A8D">
            <w:pPr>
              <w:pStyle w:val="2"/>
              <w:outlineLvl w:val="1"/>
              <w:rPr>
                <w:lang w:eastAsia="ar-SA"/>
              </w:rPr>
            </w:pPr>
            <w:bookmarkStart w:id="313" w:name="_Toc133414504"/>
            <w:r w:rsidRPr="00045093">
              <w:rPr>
                <w:lang w:eastAsia="ar-SA"/>
              </w:rPr>
              <w:t>Специальные школы. Коррекционная (специальная) педагогика</w:t>
            </w:r>
            <w:bookmarkEnd w:id="313"/>
          </w:p>
        </w:tc>
      </w:tr>
      <w:tr w:rsidR="00A079DB" w:rsidRPr="00045093" w:rsidTr="008B1A8D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8B1A8D">
            <w:pPr>
              <w:pStyle w:val="3"/>
              <w:outlineLvl w:val="2"/>
              <w:rPr>
                <w:lang w:eastAsia="ar-SA"/>
              </w:rPr>
            </w:pPr>
            <w:bookmarkStart w:id="314" w:name="_Toc133414505"/>
            <w:r w:rsidRPr="00045093">
              <w:rPr>
                <w:lang w:eastAsia="ar-SA"/>
              </w:rPr>
              <w:t>Коррекционная (специальная) педагогика в целом</w:t>
            </w:r>
            <w:bookmarkEnd w:id="314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Ч450я73</w:t>
            </w:r>
            <w:r w:rsidRPr="00045093">
              <w:rPr>
                <w:rFonts w:ascii="Arial" w:hAnsi="Arial" w:cs="Arial"/>
                <w:b/>
                <w:bCs/>
              </w:rPr>
              <w:br/>
              <w:t>М 545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016357">
            <w:pPr>
              <w:rPr>
                <w:rFonts w:cs="Arial"/>
              </w:rPr>
            </w:pPr>
            <w:r w:rsidRPr="00045093">
              <w:rPr>
                <w:rFonts w:ascii="Arial" w:hAnsi="Arial" w:cs="Arial"/>
              </w:rPr>
              <w:t>   </w:t>
            </w:r>
            <w:r w:rsidRPr="00045093">
              <w:rPr>
                <w:rFonts w:ascii="Arial" w:hAnsi="Arial" w:cs="Arial"/>
                <w:b/>
                <w:bCs/>
              </w:rPr>
              <w:t>Методика организации изобразительной и конструктивной деятельности детей с ограниченными возможностями здоровья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учебно-методическое пособие / М-во науки и высшего образования РФ, ТГУ ; сост. М. А. </w:t>
            </w:r>
            <w:proofErr w:type="spellStart"/>
            <w:r w:rsidRPr="00045093">
              <w:rPr>
                <w:rFonts w:ascii="Arial" w:hAnsi="Arial" w:cs="Arial"/>
              </w:rPr>
              <w:t>Ценёва</w:t>
            </w:r>
            <w:proofErr w:type="spellEnd"/>
            <w:r w:rsidRPr="00045093">
              <w:rPr>
                <w:rFonts w:ascii="Arial" w:hAnsi="Arial" w:cs="Arial"/>
              </w:rPr>
              <w:t>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2022. - 1 CD (0,6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978-5-8259-1297-4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016357">
            <w:pPr>
              <w:rPr>
                <w:rFonts w:cs="Arial"/>
              </w:rPr>
            </w:pPr>
          </w:p>
          <w:p w:rsidR="00A079DB" w:rsidRPr="00045093" w:rsidRDefault="00A079DB" w:rsidP="000163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Учебно-методическое пособие включает два модуля, в которых представлены тематика и содержание лекционных и практических занятий, методические указания по выполнению самостоятельной работы студентов по каждой теме. Даны материалы для контроля результатов освоения дисциплины: примерные тестовые задания по дисциплине, вопросы к промежуточной аттестации. Предназначено для студентов направления подготовки 44.03.03 «Специальное (дефектологическое) образование» очной и заочной форм обучения.</w:t>
            </w:r>
          </w:p>
        </w:tc>
      </w:tr>
      <w:tr w:rsidR="00A079DB" w:rsidRPr="00045093" w:rsidTr="00016357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2"/>
              <w:outlineLvl w:val="1"/>
              <w:rPr>
                <w:lang w:eastAsia="ar-SA"/>
              </w:rPr>
            </w:pPr>
            <w:bookmarkStart w:id="315" w:name="_Toc133414506"/>
            <w:r w:rsidRPr="00045093">
              <w:rPr>
                <w:lang w:eastAsia="ar-SA"/>
              </w:rPr>
              <w:lastRenderedPageBreak/>
              <w:t>Семьи языков</w:t>
            </w:r>
            <w:bookmarkEnd w:id="315"/>
          </w:p>
        </w:tc>
      </w:tr>
      <w:tr w:rsidR="00A079DB" w:rsidRPr="00045093" w:rsidTr="00016357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3"/>
              <w:outlineLvl w:val="2"/>
              <w:rPr>
                <w:lang w:eastAsia="ar-SA"/>
              </w:rPr>
            </w:pPr>
            <w:bookmarkStart w:id="316" w:name="_Toc133414507"/>
            <w:r w:rsidRPr="00045093">
              <w:rPr>
                <w:lang w:eastAsia="ar-SA"/>
              </w:rPr>
              <w:t>Английский язык. Учебные издания для высшей школы</w:t>
            </w:r>
            <w:bookmarkEnd w:id="316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Ш143.21я73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Б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169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016357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Бажутина М. М.</w:t>
            </w:r>
            <w:r w:rsidRPr="00045093">
              <w:rPr>
                <w:rFonts w:ascii="Arial" w:hAnsi="Arial" w:cs="Arial"/>
              </w:rPr>
              <w:br/>
              <w:t>   </w:t>
            </w:r>
            <w:proofErr w:type="spellStart"/>
            <w:r w:rsidRPr="00045093">
              <w:rPr>
                <w:rFonts w:ascii="Arial" w:hAnsi="Arial" w:cs="Arial"/>
              </w:rPr>
              <w:t>English</w:t>
            </w:r>
            <w:proofErr w:type="spellEnd"/>
            <w:r w:rsidRPr="00045093">
              <w:rPr>
                <w:rFonts w:ascii="Arial" w:hAnsi="Arial" w:cs="Arial"/>
              </w:rPr>
              <w:t xml:space="preserve"> </w:t>
            </w:r>
            <w:proofErr w:type="spellStart"/>
            <w:r w:rsidRPr="00045093">
              <w:rPr>
                <w:rFonts w:ascii="Arial" w:hAnsi="Arial" w:cs="Arial"/>
              </w:rPr>
              <w:t>for</w:t>
            </w:r>
            <w:proofErr w:type="spellEnd"/>
            <w:r w:rsidRPr="00045093">
              <w:rPr>
                <w:rFonts w:ascii="Arial" w:hAnsi="Arial" w:cs="Arial"/>
              </w:rPr>
              <w:t xml:space="preserve"> </w:t>
            </w:r>
            <w:proofErr w:type="spellStart"/>
            <w:r w:rsidRPr="00045093">
              <w:rPr>
                <w:rFonts w:ascii="Arial" w:hAnsi="Arial" w:cs="Arial"/>
              </w:rPr>
              <w:t>Students</w:t>
            </w:r>
            <w:proofErr w:type="spellEnd"/>
            <w:r w:rsidRPr="00045093">
              <w:rPr>
                <w:rFonts w:ascii="Arial" w:hAnsi="Arial" w:cs="Arial"/>
              </w:rPr>
              <w:t xml:space="preserve"> </w:t>
            </w:r>
            <w:proofErr w:type="spellStart"/>
            <w:r w:rsidRPr="00045093">
              <w:rPr>
                <w:rFonts w:ascii="Arial" w:hAnsi="Arial" w:cs="Arial"/>
              </w:rPr>
              <w:t>of</w:t>
            </w:r>
            <w:proofErr w:type="spellEnd"/>
            <w:r w:rsidRPr="00045093">
              <w:rPr>
                <w:rFonts w:ascii="Arial" w:hAnsi="Arial" w:cs="Arial"/>
              </w:rPr>
              <w:t xml:space="preserve"> </w:t>
            </w:r>
            <w:proofErr w:type="spellStart"/>
            <w:r w:rsidRPr="00045093">
              <w:rPr>
                <w:rFonts w:ascii="Arial" w:hAnsi="Arial" w:cs="Arial"/>
              </w:rPr>
              <w:t>Mechanical</w:t>
            </w:r>
            <w:proofErr w:type="spellEnd"/>
            <w:r w:rsidRPr="00045093">
              <w:rPr>
                <w:rFonts w:ascii="Arial" w:hAnsi="Arial" w:cs="Arial"/>
              </w:rPr>
              <w:t xml:space="preserve"> </w:t>
            </w:r>
            <w:proofErr w:type="spellStart"/>
            <w:r w:rsidRPr="00045093">
              <w:rPr>
                <w:rFonts w:ascii="Arial" w:hAnsi="Arial" w:cs="Arial"/>
              </w:rPr>
              <w:t>Engineering</w:t>
            </w:r>
            <w:proofErr w:type="spellEnd"/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учебно-методическое пособие / М. М. Бажутина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2022. - 1 CD (34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978-5-8259-1112-0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016357">
            <w:pPr>
              <w:rPr>
                <w:rFonts w:cs="Arial"/>
              </w:rPr>
            </w:pPr>
          </w:p>
          <w:p w:rsidR="00A079DB" w:rsidRPr="00045093" w:rsidRDefault="00A079DB" w:rsidP="000163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Цель учебно-методического пособия – формирование и развитие интегрированной иноязычной профессионально-коммуникативной компетентности будущего инженера в области автомобил</w:t>
            </w:r>
            <w:proofErr w:type="gramStart"/>
            <w:r w:rsidRPr="00045093">
              <w:rPr>
                <w:rFonts w:asciiTheme="minorHAnsi" w:hAnsiTheme="minorHAnsi" w:cstheme="minorHAnsi"/>
                <w:i/>
              </w:rPr>
              <w:t>е-</w:t>
            </w:r>
            <w:proofErr w:type="gramEnd"/>
            <w:r w:rsidRPr="00045093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тракторо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>- и двигателестроения в пределах зоны ближайшей предметно-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компетентностной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интеграции с общепрофессиональными дисциплинами. Пособие предназначено для студентов ряда машиностроительных специальностей и направлений подготовки очной и заочной форм (в том числе с применением дистанционной технологии обучения): 23.05.01 «Наземные транспортно-технологические средства», 23.03.02 «Наземные транспортно-технологические комплексы», 23.03.03 «Эксплуатация транспортно-технологических машин и комплексов», 13.03.03 «Энергетическое машиностроение». Пособие может быть использовано на смежных направлениях подготовки.</w:t>
            </w:r>
          </w:p>
        </w:tc>
      </w:tr>
      <w:tr w:rsidR="00A079DB" w:rsidRPr="00045093" w:rsidTr="00016357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2"/>
              <w:outlineLvl w:val="1"/>
              <w:rPr>
                <w:lang w:eastAsia="ar-SA"/>
              </w:rPr>
            </w:pPr>
            <w:bookmarkStart w:id="317" w:name="_Toc133414508"/>
            <w:r w:rsidRPr="00045093">
              <w:rPr>
                <w:lang w:eastAsia="ar-SA"/>
              </w:rPr>
              <w:t>Изобразительное искусство и архитектура</w:t>
            </w:r>
            <w:bookmarkEnd w:id="317"/>
          </w:p>
        </w:tc>
      </w:tr>
      <w:tr w:rsidR="00A079DB" w:rsidRPr="00045093" w:rsidTr="00016357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3"/>
              <w:outlineLvl w:val="2"/>
              <w:rPr>
                <w:lang w:eastAsia="ar-SA"/>
              </w:rPr>
            </w:pPr>
            <w:bookmarkStart w:id="318" w:name="_Toc133414509"/>
            <w:r w:rsidRPr="00045093">
              <w:rPr>
                <w:lang w:eastAsia="ar-SA"/>
              </w:rPr>
              <w:t>Средства и приемы художественного выражения, техника композиции</w:t>
            </w:r>
            <w:bookmarkEnd w:id="318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Щ100,5я73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В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493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016357">
            <w:pPr>
              <w:rPr>
                <w:rFonts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Виноградова Н. В.</w:t>
            </w:r>
            <w:r w:rsidRPr="00045093">
              <w:rPr>
                <w:rFonts w:ascii="Arial" w:hAnsi="Arial" w:cs="Arial"/>
              </w:rPr>
              <w:br/>
              <w:t>   Композиция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учебно-методическое пособие / Н. В. Виноградова, Г. М. </w:t>
            </w:r>
            <w:proofErr w:type="spellStart"/>
            <w:r w:rsidRPr="00045093">
              <w:rPr>
                <w:rFonts w:ascii="Arial" w:hAnsi="Arial" w:cs="Arial"/>
              </w:rPr>
              <w:t>Землякова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2023. - 1 CD (2,7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978-5-8259-1304-9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016357">
            <w:pPr>
              <w:rPr>
                <w:rFonts w:cs="Arial"/>
              </w:rPr>
            </w:pPr>
          </w:p>
          <w:p w:rsidR="00A079DB" w:rsidRPr="00045093" w:rsidRDefault="00A079DB" w:rsidP="000163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>В учебно-методическом пособии изложены теоретические основы композиции и практические рекомендации по выполнению заданий, определен круг целей и задач учебной дисциплины, обозначены проблемы создания композиции, закономерности, приемы и средства гармонизации. Пособие содержит задания творческого характера. Предназначено для студентов направления подготовки 44.04.01 «Педагогическое образование» (направленность (профиль) «Художественное образование») очной формы обучения.</w:t>
            </w:r>
          </w:p>
        </w:tc>
      </w:tr>
      <w:tr w:rsidR="00A079DB" w:rsidRPr="00045093" w:rsidTr="00016357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2"/>
              <w:outlineLvl w:val="1"/>
              <w:rPr>
                <w:lang w:eastAsia="ar-SA"/>
              </w:rPr>
            </w:pPr>
            <w:bookmarkStart w:id="319" w:name="_Toc133414510"/>
            <w:r w:rsidRPr="00045093">
              <w:rPr>
                <w:lang w:eastAsia="ar-SA"/>
              </w:rPr>
              <w:lastRenderedPageBreak/>
              <w:t>Общая психология</w:t>
            </w:r>
            <w:bookmarkEnd w:id="319"/>
          </w:p>
        </w:tc>
      </w:tr>
      <w:tr w:rsidR="00A079DB" w:rsidRPr="00045093" w:rsidTr="00016357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A079DB" w:rsidRPr="00045093" w:rsidRDefault="00A079DB" w:rsidP="00016357">
            <w:pPr>
              <w:pStyle w:val="3"/>
              <w:outlineLvl w:val="2"/>
              <w:rPr>
                <w:lang w:eastAsia="ar-SA"/>
              </w:rPr>
            </w:pPr>
            <w:bookmarkStart w:id="320" w:name="_Toc133414511"/>
            <w:r w:rsidRPr="00045093">
              <w:rPr>
                <w:lang w:eastAsia="ar-SA"/>
              </w:rPr>
              <w:t>Стресс и экстремальные состояния</w:t>
            </w:r>
            <w:bookmarkEnd w:id="320"/>
          </w:p>
        </w:tc>
      </w:tr>
      <w:tr w:rsidR="00A079DB" w:rsidRPr="00045093" w:rsidTr="00992F57">
        <w:trPr>
          <w:cantSplit/>
          <w:trHeight w:val="2060"/>
        </w:trPr>
        <w:tc>
          <w:tcPr>
            <w:tcW w:w="768" w:type="dxa"/>
          </w:tcPr>
          <w:p w:rsidR="00A079DB" w:rsidRPr="00045093" w:rsidRDefault="00A079DB" w:rsidP="00A079DB">
            <w:pPr>
              <w:rPr>
                <w:rFonts w:asciiTheme="minorHAnsi" w:hAnsiTheme="minorHAnsi" w:cstheme="minorHAnsi"/>
                <w:lang w:eastAsia="ar-SA"/>
              </w:rPr>
            </w:pPr>
            <w:r w:rsidRPr="00045093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9</w:t>
            </w:r>
            <w:r w:rsidRPr="0004509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3" w:type="dxa"/>
          </w:tcPr>
          <w:p w:rsidR="00A079DB" w:rsidRPr="00045093" w:rsidRDefault="00A079DB" w:rsidP="00016357">
            <w:pPr>
              <w:rPr>
                <w:rFonts w:ascii="Arial" w:hAnsi="Arial" w:cs="Arial"/>
              </w:rPr>
            </w:pPr>
            <w:r w:rsidRPr="00045093">
              <w:rPr>
                <w:rFonts w:ascii="Arial" w:hAnsi="Arial" w:cs="Arial"/>
                <w:b/>
                <w:bCs/>
              </w:rPr>
              <w:t>Ю928.3я73</w:t>
            </w:r>
            <w:proofErr w:type="gramStart"/>
            <w:r w:rsidRPr="00045093">
              <w:rPr>
                <w:rFonts w:ascii="Arial" w:hAnsi="Arial" w:cs="Arial"/>
                <w:b/>
                <w:bCs/>
              </w:rPr>
              <w:br/>
              <w:t>Б</w:t>
            </w:r>
            <w:proofErr w:type="gramEnd"/>
            <w:r w:rsidRPr="00045093">
              <w:rPr>
                <w:rFonts w:ascii="Arial" w:hAnsi="Arial" w:cs="Arial"/>
                <w:b/>
                <w:bCs/>
              </w:rPr>
              <w:t xml:space="preserve"> 48</w:t>
            </w:r>
            <w:r w:rsidRPr="00045093">
              <w:rPr>
                <w:rFonts w:ascii="Arial" w:hAnsi="Arial" w:cs="Arial"/>
                <w:b/>
                <w:bCs/>
              </w:rPr>
              <w:br/>
            </w:r>
            <w:r w:rsidRPr="00045093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5625" w:type="dxa"/>
          </w:tcPr>
          <w:p w:rsidR="00A079DB" w:rsidRPr="00045093" w:rsidRDefault="00A079DB" w:rsidP="00016357">
            <w:pPr>
              <w:rPr>
                <w:rFonts w:cs="Arial"/>
              </w:rPr>
            </w:pPr>
            <w:proofErr w:type="spellStart"/>
            <w:r w:rsidRPr="00045093">
              <w:rPr>
                <w:rFonts w:ascii="Arial" w:hAnsi="Arial" w:cs="Arial"/>
                <w:b/>
                <w:bCs/>
              </w:rPr>
              <w:t>Бергис</w:t>
            </w:r>
            <w:proofErr w:type="spellEnd"/>
            <w:r w:rsidRPr="00045093">
              <w:rPr>
                <w:rFonts w:ascii="Arial" w:hAnsi="Arial" w:cs="Arial"/>
                <w:b/>
                <w:bCs/>
              </w:rPr>
              <w:t xml:space="preserve"> Т. А.</w:t>
            </w:r>
            <w:r w:rsidRPr="00045093">
              <w:rPr>
                <w:rFonts w:ascii="Arial" w:hAnsi="Arial" w:cs="Arial"/>
              </w:rPr>
              <w:br/>
              <w:t>   Психология стресса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электронное учебное пособие / Т. А. </w:t>
            </w:r>
            <w:proofErr w:type="spellStart"/>
            <w:r w:rsidRPr="00045093">
              <w:rPr>
                <w:rFonts w:ascii="Arial" w:hAnsi="Arial" w:cs="Arial"/>
              </w:rPr>
              <w:t>Бергис</w:t>
            </w:r>
            <w:proofErr w:type="spellEnd"/>
            <w:r w:rsidRPr="00045093">
              <w:rPr>
                <w:rFonts w:ascii="Arial" w:hAnsi="Arial" w:cs="Arial"/>
              </w:rPr>
              <w:t xml:space="preserve"> ; М-во науки и высшего образования РФ, ТГУ. - ТГУ. - Тольятти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ТГУ, 2022. - 1 CD (1,6 МБ). - </w:t>
            </w:r>
            <w:proofErr w:type="spellStart"/>
            <w:r w:rsidRPr="00045093">
              <w:rPr>
                <w:rFonts w:ascii="Arial" w:hAnsi="Arial" w:cs="Arial"/>
              </w:rPr>
              <w:t>Загл</w:t>
            </w:r>
            <w:proofErr w:type="spellEnd"/>
            <w:r w:rsidRPr="00045093">
              <w:rPr>
                <w:rFonts w:ascii="Arial" w:hAnsi="Arial" w:cs="Arial"/>
              </w:rPr>
              <w:t>. с этикетки CD-ROM. - CD-DVD. - ISBN 978-5-8259-1299-8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1-00. - Текст</w:t>
            </w:r>
            <w:proofErr w:type="gramStart"/>
            <w:r w:rsidRPr="00045093">
              <w:rPr>
                <w:rFonts w:ascii="Arial" w:hAnsi="Arial" w:cs="Arial"/>
              </w:rPr>
              <w:t xml:space="preserve"> :</w:t>
            </w:r>
            <w:proofErr w:type="gramEnd"/>
            <w:r w:rsidRPr="00045093">
              <w:rPr>
                <w:rFonts w:ascii="Arial" w:hAnsi="Arial" w:cs="Arial"/>
              </w:rPr>
              <w:t xml:space="preserve"> электронный.</w:t>
            </w:r>
          </w:p>
          <w:p w:rsidR="00A079DB" w:rsidRPr="00045093" w:rsidRDefault="00A079DB" w:rsidP="00016357">
            <w:pPr>
              <w:rPr>
                <w:rFonts w:cs="Arial"/>
              </w:rPr>
            </w:pPr>
          </w:p>
          <w:p w:rsidR="00A079DB" w:rsidRPr="00045093" w:rsidRDefault="00A079DB" w:rsidP="0001635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45093">
              <w:rPr>
                <w:rFonts w:asciiTheme="minorHAnsi" w:hAnsiTheme="minorHAnsi" w:cstheme="minorHAnsi"/>
                <w:i/>
              </w:rPr>
              <w:t xml:space="preserve">В пособии изложены основные подходы в исследовании проблемы стресса, анализируются причины и факторы возникновения стрессовых состояний, рассматриваются особенности </w:t>
            </w:r>
            <w:proofErr w:type="spellStart"/>
            <w:r w:rsidRPr="00045093">
              <w:rPr>
                <w:rFonts w:asciiTheme="minorHAnsi" w:hAnsiTheme="minorHAnsi" w:cstheme="minorHAnsi"/>
                <w:i/>
              </w:rPr>
              <w:t>совладания</w:t>
            </w:r>
            <w:proofErr w:type="spellEnd"/>
            <w:r w:rsidRPr="00045093">
              <w:rPr>
                <w:rFonts w:asciiTheme="minorHAnsi" w:hAnsiTheme="minorHAnsi" w:cstheme="minorHAnsi"/>
                <w:i/>
              </w:rPr>
              <w:t xml:space="preserve"> со стрессовыми ситуациями и способы преодоления стрессовых расстройств, описываются методы психологической диагностики и способы управления стрессом. Предназначено для студентов очной и очно-заочной форм обучения, получающих высшее профессиональное образование по направлению подготовки 37.03.01 «Психология». Может быть использовано студентами непсихологических направлений подготовки, сфера деятельности которых связана с различными стресс-факторами и затрагивает вопросы психологического здоровья личности.</w:t>
            </w:r>
          </w:p>
        </w:tc>
      </w:tr>
    </w:tbl>
    <w:p w:rsidR="00963415" w:rsidRPr="00045093" w:rsidRDefault="00963415" w:rsidP="009351C2">
      <w:pPr>
        <w:pStyle w:val="4"/>
      </w:pPr>
    </w:p>
    <w:sectPr w:rsidR="00963415" w:rsidRPr="00045093" w:rsidSect="00605DE5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B4" w:rsidRDefault="002E45B4" w:rsidP="00003DFC">
      <w:pPr>
        <w:spacing w:after="0" w:line="240" w:lineRule="auto"/>
      </w:pPr>
      <w:r>
        <w:separator/>
      </w:r>
    </w:p>
  </w:endnote>
  <w:endnote w:type="continuationSeparator" w:id="0">
    <w:p w:rsidR="002E45B4" w:rsidRDefault="002E45B4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B4" w:rsidRDefault="002E45B4" w:rsidP="00003DFC">
      <w:pPr>
        <w:spacing w:after="0" w:line="240" w:lineRule="auto"/>
      </w:pPr>
      <w:r>
        <w:separator/>
      </w:r>
    </w:p>
  </w:footnote>
  <w:footnote w:type="continuationSeparator" w:id="0">
    <w:p w:rsidR="002E45B4" w:rsidRDefault="002E45B4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27">
          <w:rPr>
            <w:noProof/>
          </w:rPr>
          <w:t>6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6775C"/>
    <w:rsid w:val="00074373"/>
    <w:rsid w:val="0008161B"/>
    <w:rsid w:val="0009538F"/>
    <w:rsid w:val="00095CDB"/>
    <w:rsid w:val="00097889"/>
    <w:rsid w:val="000A0498"/>
    <w:rsid w:val="000B74D2"/>
    <w:rsid w:val="000C3F8B"/>
    <w:rsid w:val="000C5FCC"/>
    <w:rsid w:val="000D5E9F"/>
    <w:rsid w:val="00101949"/>
    <w:rsid w:val="00105D94"/>
    <w:rsid w:val="00106235"/>
    <w:rsid w:val="00127CCC"/>
    <w:rsid w:val="00136C73"/>
    <w:rsid w:val="001438B8"/>
    <w:rsid w:val="001451DE"/>
    <w:rsid w:val="0014542D"/>
    <w:rsid w:val="0014640B"/>
    <w:rsid w:val="00161D4A"/>
    <w:rsid w:val="00170F6F"/>
    <w:rsid w:val="00186020"/>
    <w:rsid w:val="00190C93"/>
    <w:rsid w:val="001C0B48"/>
    <w:rsid w:val="001C6808"/>
    <w:rsid w:val="001F235B"/>
    <w:rsid w:val="002024A7"/>
    <w:rsid w:val="00211CF4"/>
    <w:rsid w:val="002124D1"/>
    <w:rsid w:val="00221A92"/>
    <w:rsid w:val="00230892"/>
    <w:rsid w:val="0024291B"/>
    <w:rsid w:val="00242C08"/>
    <w:rsid w:val="00254C6F"/>
    <w:rsid w:val="00262088"/>
    <w:rsid w:val="002918F6"/>
    <w:rsid w:val="00295F12"/>
    <w:rsid w:val="002B1FF6"/>
    <w:rsid w:val="002B479B"/>
    <w:rsid w:val="002E26CB"/>
    <w:rsid w:val="002E45B4"/>
    <w:rsid w:val="002F1779"/>
    <w:rsid w:val="00306485"/>
    <w:rsid w:val="0032195F"/>
    <w:rsid w:val="00323920"/>
    <w:rsid w:val="00326095"/>
    <w:rsid w:val="003276EE"/>
    <w:rsid w:val="00341792"/>
    <w:rsid w:val="0034425F"/>
    <w:rsid w:val="00361B5C"/>
    <w:rsid w:val="00363893"/>
    <w:rsid w:val="00377ABB"/>
    <w:rsid w:val="003819A6"/>
    <w:rsid w:val="003870CE"/>
    <w:rsid w:val="003A7E4E"/>
    <w:rsid w:val="003B2B27"/>
    <w:rsid w:val="003B5A94"/>
    <w:rsid w:val="003C086F"/>
    <w:rsid w:val="003C1519"/>
    <w:rsid w:val="003D5C63"/>
    <w:rsid w:val="003E0F18"/>
    <w:rsid w:val="003E10B8"/>
    <w:rsid w:val="003F40A3"/>
    <w:rsid w:val="0040693A"/>
    <w:rsid w:val="004070D1"/>
    <w:rsid w:val="00415F08"/>
    <w:rsid w:val="00420398"/>
    <w:rsid w:val="00424D19"/>
    <w:rsid w:val="004330ED"/>
    <w:rsid w:val="004532AC"/>
    <w:rsid w:val="004550AF"/>
    <w:rsid w:val="00457A90"/>
    <w:rsid w:val="00471DA4"/>
    <w:rsid w:val="00496C58"/>
    <w:rsid w:val="0049736D"/>
    <w:rsid w:val="004979FA"/>
    <w:rsid w:val="004B7888"/>
    <w:rsid w:val="004C2FA2"/>
    <w:rsid w:val="004C3BC8"/>
    <w:rsid w:val="004D492E"/>
    <w:rsid w:val="004E0759"/>
    <w:rsid w:val="004E75D9"/>
    <w:rsid w:val="004F1F66"/>
    <w:rsid w:val="00502584"/>
    <w:rsid w:val="00524C1F"/>
    <w:rsid w:val="00527873"/>
    <w:rsid w:val="0053077F"/>
    <w:rsid w:val="005324DF"/>
    <w:rsid w:val="0053478B"/>
    <w:rsid w:val="00537E2D"/>
    <w:rsid w:val="00546BCF"/>
    <w:rsid w:val="005538C7"/>
    <w:rsid w:val="0056437A"/>
    <w:rsid w:val="0058167A"/>
    <w:rsid w:val="005851B6"/>
    <w:rsid w:val="005B4D7B"/>
    <w:rsid w:val="005D5AA8"/>
    <w:rsid w:val="005E373A"/>
    <w:rsid w:val="005E5FB9"/>
    <w:rsid w:val="005E79FC"/>
    <w:rsid w:val="005F2B9C"/>
    <w:rsid w:val="005F7CB3"/>
    <w:rsid w:val="00605DE5"/>
    <w:rsid w:val="006136F6"/>
    <w:rsid w:val="00614F37"/>
    <w:rsid w:val="006226F1"/>
    <w:rsid w:val="0062312F"/>
    <w:rsid w:val="00630451"/>
    <w:rsid w:val="00631208"/>
    <w:rsid w:val="0065084E"/>
    <w:rsid w:val="00674CDB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C4C22"/>
    <w:rsid w:val="006C6DB8"/>
    <w:rsid w:val="006C7F6E"/>
    <w:rsid w:val="006D0E01"/>
    <w:rsid w:val="00707C0C"/>
    <w:rsid w:val="00711380"/>
    <w:rsid w:val="007115EB"/>
    <w:rsid w:val="00715295"/>
    <w:rsid w:val="00721CC2"/>
    <w:rsid w:val="00737FF6"/>
    <w:rsid w:val="00743555"/>
    <w:rsid w:val="0075111E"/>
    <w:rsid w:val="00755339"/>
    <w:rsid w:val="007667E3"/>
    <w:rsid w:val="00773645"/>
    <w:rsid w:val="00774FE8"/>
    <w:rsid w:val="007919C1"/>
    <w:rsid w:val="007971C0"/>
    <w:rsid w:val="007A17A0"/>
    <w:rsid w:val="007A1CF5"/>
    <w:rsid w:val="007A53C5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22A55"/>
    <w:rsid w:val="0082395A"/>
    <w:rsid w:val="00837094"/>
    <w:rsid w:val="00841B46"/>
    <w:rsid w:val="0084440C"/>
    <w:rsid w:val="00850758"/>
    <w:rsid w:val="008529C9"/>
    <w:rsid w:val="00860ABC"/>
    <w:rsid w:val="00876658"/>
    <w:rsid w:val="00886607"/>
    <w:rsid w:val="00886AC7"/>
    <w:rsid w:val="008962A6"/>
    <w:rsid w:val="008A0A77"/>
    <w:rsid w:val="008C3F70"/>
    <w:rsid w:val="008C7D1E"/>
    <w:rsid w:val="008D2A95"/>
    <w:rsid w:val="008D5687"/>
    <w:rsid w:val="008D7697"/>
    <w:rsid w:val="00914B4A"/>
    <w:rsid w:val="00914F5D"/>
    <w:rsid w:val="00921DCB"/>
    <w:rsid w:val="00926B7C"/>
    <w:rsid w:val="00930769"/>
    <w:rsid w:val="009351C2"/>
    <w:rsid w:val="00940F49"/>
    <w:rsid w:val="00963415"/>
    <w:rsid w:val="00980AC6"/>
    <w:rsid w:val="00992559"/>
    <w:rsid w:val="00992F57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439E"/>
    <w:rsid w:val="00A41151"/>
    <w:rsid w:val="00A45A89"/>
    <w:rsid w:val="00A5007F"/>
    <w:rsid w:val="00A53AAC"/>
    <w:rsid w:val="00A60DA3"/>
    <w:rsid w:val="00A67911"/>
    <w:rsid w:val="00A77CFE"/>
    <w:rsid w:val="00AB698F"/>
    <w:rsid w:val="00AB7A00"/>
    <w:rsid w:val="00AC1FA0"/>
    <w:rsid w:val="00AC2958"/>
    <w:rsid w:val="00AD1CDF"/>
    <w:rsid w:val="00AD7764"/>
    <w:rsid w:val="00AE2F97"/>
    <w:rsid w:val="00AE536F"/>
    <w:rsid w:val="00AE7ACF"/>
    <w:rsid w:val="00B04DF9"/>
    <w:rsid w:val="00B43C2A"/>
    <w:rsid w:val="00B4784F"/>
    <w:rsid w:val="00B5649C"/>
    <w:rsid w:val="00B6084D"/>
    <w:rsid w:val="00B66EF5"/>
    <w:rsid w:val="00B80931"/>
    <w:rsid w:val="00B81A9B"/>
    <w:rsid w:val="00B824FE"/>
    <w:rsid w:val="00B83BCD"/>
    <w:rsid w:val="00BA3E24"/>
    <w:rsid w:val="00BC341A"/>
    <w:rsid w:val="00BC6D7E"/>
    <w:rsid w:val="00BD5871"/>
    <w:rsid w:val="00BE6E4F"/>
    <w:rsid w:val="00C058C3"/>
    <w:rsid w:val="00C15AB5"/>
    <w:rsid w:val="00C2151F"/>
    <w:rsid w:val="00C21D6E"/>
    <w:rsid w:val="00C3423A"/>
    <w:rsid w:val="00C348F7"/>
    <w:rsid w:val="00C37CB5"/>
    <w:rsid w:val="00C436E4"/>
    <w:rsid w:val="00C47CC0"/>
    <w:rsid w:val="00C51839"/>
    <w:rsid w:val="00C95C41"/>
    <w:rsid w:val="00CC18F6"/>
    <w:rsid w:val="00CC3275"/>
    <w:rsid w:val="00CC5903"/>
    <w:rsid w:val="00CD0494"/>
    <w:rsid w:val="00CE191E"/>
    <w:rsid w:val="00CE2087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5E3B"/>
    <w:rsid w:val="00DA7C39"/>
    <w:rsid w:val="00DB4091"/>
    <w:rsid w:val="00DE041A"/>
    <w:rsid w:val="00DF080D"/>
    <w:rsid w:val="00E04663"/>
    <w:rsid w:val="00E05F97"/>
    <w:rsid w:val="00E07355"/>
    <w:rsid w:val="00E160B6"/>
    <w:rsid w:val="00E312DE"/>
    <w:rsid w:val="00E64101"/>
    <w:rsid w:val="00E70687"/>
    <w:rsid w:val="00E71541"/>
    <w:rsid w:val="00E7207D"/>
    <w:rsid w:val="00E820B0"/>
    <w:rsid w:val="00E856AB"/>
    <w:rsid w:val="00E86126"/>
    <w:rsid w:val="00E91A2E"/>
    <w:rsid w:val="00E93773"/>
    <w:rsid w:val="00EB19A8"/>
    <w:rsid w:val="00EE530A"/>
    <w:rsid w:val="00F130FB"/>
    <w:rsid w:val="00F30CCB"/>
    <w:rsid w:val="00F35B40"/>
    <w:rsid w:val="00F57E60"/>
    <w:rsid w:val="00F64A01"/>
    <w:rsid w:val="00F70C5C"/>
    <w:rsid w:val="00F8240B"/>
    <w:rsid w:val="00F945C8"/>
    <w:rsid w:val="00FB2B64"/>
    <w:rsid w:val="00FB779C"/>
    <w:rsid w:val="00FD4940"/>
    <w:rsid w:val="00FE323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E613-50F5-4341-B570-2E51BB73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46</cp:revision>
  <dcterms:created xsi:type="dcterms:W3CDTF">2020-02-14T07:44:00Z</dcterms:created>
  <dcterms:modified xsi:type="dcterms:W3CDTF">2023-04-26T11:16:00Z</dcterms:modified>
</cp:coreProperties>
</file>